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45" w:rsidRPr="004A06E1" w:rsidRDefault="00F41E45" w:rsidP="00F41E45">
      <w:pPr>
        <w:rPr>
          <w:rFonts w:ascii="Arial" w:hAnsi="Arial" w:cs="Arial"/>
          <w:b/>
          <w:sz w:val="24"/>
          <w:szCs w:val="24"/>
        </w:rPr>
      </w:pPr>
      <w:r w:rsidRPr="004A06E1">
        <w:rPr>
          <w:rFonts w:ascii="Arial" w:hAnsi="Arial" w:cs="Arial"/>
          <w:b/>
          <w:sz w:val="24"/>
          <w:szCs w:val="24"/>
        </w:rPr>
        <w:t>Eq</w:t>
      </w:r>
      <w:r w:rsidR="00BD4E90" w:rsidRPr="004A06E1">
        <w:rPr>
          <w:rFonts w:ascii="Arial" w:hAnsi="Arial" w:cs="Arial"/>
          <w:b/>
          <w:sz w:val="24"/>
          <w:szCs w:val="24"/>
        </w:rPr>
        <w:t>uality Impact Assessment (</w:t>
      </w:r>
      <w:proofErr w:type="spellStart"/>
      <w:r w:rsidR="00BD4E90" w:rsidRPr="004A06E1">
        <w:rPr>
          <w:rFonts w:ascii="Arial" w:hAnsi="Arial" w:cs="Arial"/>
          <w:b/>
          <w:sz w:val="24"/>
          <w:szCs w:val="24"/>
        </w:rPr>
        <w:t>EqIA</w:t>
      </w:r>
      <w:proofErr w:type="spellEnd"/>
      <w:r w:rsidR="00BD4E90" w:rsidRPr="004A06E1">
        <w:rPr>
          <w:rFonts w:ascii="Arial" w:hAnsi="Arial" w:cs="Arial"/>
          <w:b/>
          <w:sz w:val="24"/>
          <w:szCs w:val="24"/>
        </w:rPr>
        <w:t>)</w:t>
      </w:r>
      <w:r w:rsidRPr="004A06E1">
        <w:rPr>
          <w:rFonts w:ascii="Arial" w:hAnsi="Arial" w:cs="Arial"/>
          <w:b/>
          <w:sz w:val="24"/>
          <w:szCs w:val="24"/>
        </w:rPr>
        <w:t xml:space="preserve"> </w:t>
      </w:r>
      <w:r w:rsidR="00BD4E90" w:rsidRPr="004A06E1">
        <w:rPr>
          <w:rFonts w:ascii="Arial" w:hAnsi="Arial" w:cs="Arial"/>
          <w:b/>
          <w:sz w:val="24"/>
          <w:szCs w:val="24"/>
        </w:rPr>
        <w:t xml:space="preserve">March </w:t>
      </w:r>
      <w:r w:rsidRPr="004A06E1">
        <w:rPr>
          <w:rFonts w:ascii="Arial" w:hAnsi="Arial" w:cs="Arial"/>
          <w:b/>
          <w:sz w:val="24"/>
          <w:szCs w:val="24"/>
        </w:rPr>
        <w:t>2018</w:t>
      </w:r>
    </w:p>
    <w:p w:rsidR="006C677D" w:rsidRPr="004A06E1" w:rsidRDefault="006C677D" w:rsidP="006C677D">
      <w:pPr>
        <w:spacing w:after="0" w:line="240" w:lineRule="auto"/>
        <w:rPr>
          <w:rFonts w:ascii="Arial" w:eastAsia="Times New Roman" w:hAnsi="Arial" w:cs="Arial"/>
          <w:b/>
          <w:sz w:val="36"/>
          <w:szCs w:val="36"/>
          <w:lang w:eastAsia="en-GB"/>
        </w:rPr>
      </w:pPr>
    </w:p>
    <w:p w:rsidR="006C677D" w:rsidRPr="004A06E1" w:rsidRDefault="006C677D" w:rsidP="006C677D">
      <w:pPr>
        <w:spacing w:after="0" w:line="240" w:lineRule="auto"/>
        <w:rPr>
          <w:rFonts w:ascii="Arial" w:eastAsia="Times New Roman" w:hAnsi="Arial" w:cs="Arial"/>
          <w:b/>
          <w:sz w:val="36"/>
          <w:szCs w:val="36"/>
          <w:lang w:eastAsia="en-GB"/>
        </w:rPr>
      </w:pPr>
    </w:p>
    <w:p w:rsidR="006C677D" w:rsidRPr="004A06E1" w:rsidRDefault="006C677D" w:rsidP="006C677D">
      <w:pPr>
        <w:spacing w:after="0" w:line="240" w:lineRule="auto"/>
        <w:rPr>
          <w:rFonts w:ascii="Arial" w:eastAsia="Times New Roman" w:hAnsi="Arial" w:cs="Arial"/>
          <w:b/>
          <w:sz w:val="36"/>
          <w:szCs w:val="36"/>
          <w:lang w:eastAsia="en-GB"/>
        </w:rPr>
      </w:pPr>
      <w:r w:rsidRPr="004A06E1">
        <w:rPr>
          <w:rFonts w:ascii="Times New Roman" w:eastAsia="Times New Roman" w:hAnsi="Times New Roman"/>
          <w:sz w:val="20"/>
          <w:szCs w:val="20"/>
          <w:lang w:eastAsia="en-GB"/>
        </w:rPr>
        <w:drawing>
          <wp:inline distT="0" distB="0" distL="0" distR="0" wp14:anchorId="21B48D9D" wp14:editId="26A98ABE">
            <wp:extent cx="7648575"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Letterhead_header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48575" cy="1009650"/>
                    </a:xfrm>
                    <a:prstGeom prst="rect">
                      <a:avLst/>
                    </a:prstGeom>
                    <a:noFill/>
                    <a:ln>
                      <a:noFill/>
                    </a:ln>
                  </pic:spPr>
                </pic:pic>
              </a:graphicData>
            </a:graphic>
          </wp:inline>
        </w:drawing>
      </w:r>
    </w:p>
    <w:p w:rsidR="006C677D" w:rsidRPr="004A06E1" w:rsidRDefault="006C677D" w:rsidP="006C677D">
      <w:pPr>
        <w:spacing w:after="0" w:line="240" w:lineRule="auto"/>
        <w:rPr>
          <w:rFonts w:ascii="Arial" w:eastAsia="Times New Roman" w:hAnsi="Arial" w:cs="Arial"/>
          <w:b/>
          <w:sz w:val="24"/>
          <w:szCs w:val="24"/>
          <w:lang w:eastAsia="en-GB"/>
        </w:rPr>
      </w:pPr>
    </w:p>
    <w:p w:rsidR="006C677D" w:rsidRPr="004A06E1" w:rsidRDefault="006C677D" w:rsidP="006C677D">
      <w:pPr>
        <w:spacing w:after="0" w:line="240" w:lineRule="auto"/>
        <w:rPr>
          <w:rFonts w:ascii="Arial" w:eastAsia="Times New Roman" w:hAnsi="Arial" w:cs="Arial"/>
          <w:b/>
          <w:sz w:val="24"/>
          <w:szCs w:val="24"/>
          <w:lang w:eastAsia="en-GB"/>
        </w:rPr>
      </w:pPr>
      <w:r w:rsidRPr="004A06E1">
        <w:rPr>
          <w:rFonts w:ascii="Arial" w:eastAsia="Times New Roman" w:hAnsi="Arial" w:cs="Arial"/>
          <w:b/>
          <w:sz w:val="24"/>
          <w:szCs w:val="24"/>
          <w:lang w:eastAsia="en-GB"/>
        </w:rPr>
        <w:t>You wi</w:t>
      </w:r>
      <w:r w:rsidR="00F75A22" w:rsidRPr="004A06E1">
        <w:rPr>
          <w:rFonts w:ascii="Arial" w:eastAsia="Times New Roman" w:hAnsi="Arial" w:cs="Arial"/>
          <w:b/>
          <w:sz w:val="24"/>
          <w:szCs w:val="24"/>
          <w:lang w:eastAsia="en-GB"/>
        </w:rPr>
        <w:t>ll need to produce an Equality</w:t>
      </w:r>
      <w:r w:rsidRPr="004A06E1">
        <w:rPr>
          <w:rFonts w:ascii="Arial" w:eastAsia="Times New Roman" w:hAnsi="Arial" w:cs="Arial"/>
          <w:b/>
          <w:sz w:val="24"/>
          <w:szCs w:val="24"/>
          <w:lang w:eastAsia="en-GB"/>
        </w:rPr>
        <w:t xml:space="preserve"> Impact Assessment (</w:t>
      </w:r>
      <w:proofErr w:type="spellStart"/>
      <w:r w:rsidRPr="004A06E1">
        <w:rPr>
          <w:rFonts w:ascii="Arial" w:eastAsia="Times New Roman" w:hAnsi="Arial" w:cs="Arial"/>
          <w:b/>
          <w:sz w:val="24"/>
          <w:szCs w:val="24"/>
          <w:lang w:eastAsia="en-GB"/>
        </w:rPr>
        <w:t>EqIA</w:t>
      </w:r>
      <w:proofErr w:type="spellEnd"/>
      <w:r w:rsidRPr="004A06E1">
        <w:rPr>
          <w:rFonts w:ascii="Arial" w:eastAsia="Times New Roman" w:hAnsi="Arial" w:cs="Arial"/>
          <w:b/>
          <w:sz w:val="24"/>
          <w:szCs w:val="24"/>
          <w:lang w:eastAsia="en-GB"/>
        </w:rPr>
        <w:t xml:space="preserve">) if: </w:t>
      </w:r>
    </w:p>
    <w:p w:rsidR="006C677D" w:rsidRPr="004A06E1" w:rsidRDefault="006C677D" w:rsidP="006C677D">
      <w:pPr>
        <w:spacing w:after="0" w:line="240" w:lineRule="auto"/>
        <w:rPr>
          <w:rFonts w:ascii="Arial" w:eastAsia="Times New Roman" w:hAnsi="Arial" w:cs="Arial"/>
          <w:b/>
          <w:sz w:val="24"/>
          <w:szCs w:val="24"/>
          <w:lang w:eastAsia="en-GB"/>
        </w:rPr>
      </w:pPr>
    </w:p>
    <w:p w:rsidR="00D00D00" w:rsidRPr="004A06E1" w:rsidRDefault="00D00D00" w:rsidP="00D00D00">
      <w:pPr>
        <w:spacing w:after="0" w:line="240" w:lineRule="auto"/>
        <w:rPr>
          <w:rFonts w:ascii="Arial" w:eastAsia="Times New Roman" w:hAnsi="Arial" w:cs="Arial"/>
          <w:sz w:val="24"/>
          <w:szCs w:val="24"/>
          <w:lang w:eastAsia="en-GB"/>
        </w:rPr>
      </w:pPr>
    </w:p>
    <w:p w:rsidR="005213E8" w:rsidRPr="004A06E1"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4A06E1">
        <w:rPr>
          <w:rFonts w:ascii="Arial" w:eastAsia="Times New Roman" w:hAnsi="Arial" w:cs="Arial"/>
          <w:sz w:val="24"/>
          <w:szCs w:val="24"/>
          <w:lang w:eastAsia="en-GB"/>
        </w:rPr>
        <w:t>You are developing a new policy, strategy, or service</w:t>
      </w:r>
    </w:p>
    <w:p w:rsidR="006C677D" w:rsidRPr="004A06E1" w:rsidRDefault="006C677D" w:rsidP="006C677D">
      <w:pPr>
        <w:numPr>
          <w:ilvl w:val="0"/>
          <w:numId w:val="2"/>
        </w:numPr>
        <w:spacing w:after="0" w:line="240" w:lineRule="auto"/>
        <w:rPr>
          <w:rFonts w:ascii="Arial" w:eastAsia="Times New Roman" w:hAnsi="Arial" w:cs="Arial"/>
          <w:sz w:val="24"/>
          <w:szCs w:val="24"/>
          <w:lang w:eastAsia="en-GB"/>
        </w:rPr>
      </w:pPr>
      <w:r w:rsidRPr="004A06E1">
        <w:rPr>
          <w:rFonts w:ascii="Arial" w:eastAsia="Times New Roman" w:hAnsi="Arial" w:cs="Arial"/>
          <w:sz w:val="24"/>
          <w:szCs w:val="24"/>
          <w:lang w:eastAsia="en-GB"/>
        </w:rPr>
        <w:t>You are making changes that will affect front-line services</w:t>
      </w:r>
    </w:p>
    <w:p w:rsidR="006C677D" w:rsidRPr="004A06E1" w:rsidRDefault="006C677D" w:rsidP="006C677D">
      <w:pPr>
        <w:numPr>
          <w:ilvl w:val="0"/>
          <w:numId w:val="2"/>
        </w:numPr>
        <w:spacing w:after="0" w:line="240" w:lineRule="auto"/>
        <w:rPr>
          <w:rFonts w:ascii="Arial" w:eastAsia="Times New Roman" w:hAnsi="Arial" w:cs="Arial"/>
          <w:sz w:val="24"/>
          <w:szCs w:val="24"/>
          <w:lang w:eastAsia="en-GB"/>
        </w:rPr>
      </w:pPr>
      <w:r w:rsidRPr="004A06E1">
        <w:rPr>
          <w:rFonts w:ascii="Arial" w:eastAsia="Times New Roman" w:hAnsi="Arial" w:cs="Arial"/>
          <w:sz w:val="24"/>
          <w:szCs w:val="24"/>
          <w:lang w:eastAsia="en-GB"/>
        </w:rPr>
        <w:t>You are reducing budgets, which may affect front-line services</w:t>
      </w:r>
    </w:p>
    <w:p w:rsidR="006C677D" w:rsidRPr="004A06E1" w:rsidRDefault="006C677D" w:rsidP="006C677D">
      <w:pPr>
        <w:numPr>
          <w:ilvl w:val="0"/>
          <w:numId w:val="2"/>
        </w:numPr>
        <w:spacing w:after="0" w:line="240" w:lineRule="auto"/>
        <w:rPr>
          <w:rFonts w:ascii="Arial" w:eastAsia="Times New Roman" w:hAnsi="Arial" w:cs="Arial"/>
          <w:sz w:val="24"/>
          <w:szCs w:val="24"/>
          <w:lang w:eastAsia="en-GB"/>
        </w:rPr>
      </w:pPr>
      <w:r w:rsidRPr="004A06E1">
        <w:rPr>
          <w:rFonts w:ascii="Arial" w:eastAsia="Times New Roman" w:hAnsi="Arial" w:cs="Arial"/>
          <w:sz w:val="24"/>
          <w:szCs w:val="24"/>
          <w:lang w:eastAsia="en-GB"/>
        </w:rPr>
        <w:t>You are changing the way services are funded and this may impact the quality of the service and who can access it</w:t>
      </w:r>
    </w:p>
    <w:p w:rsidR="006C677D" w:rsidRPr="004A06E1" w:rsidRDefault="006C677D" w:rsidP="006C677D">
      <w:pPr>
        <w:numPr>
          <w:ilvl w:val="0"/>
          <w:numId w:val="2"/>
        </w:numPr>
        <w:spacing w:after="0" w:line="240" w:lineRule="auto"/>
        <w:rPr>
          <w:rFonts w:ascii="Arial" w:eastAsia="Times New Roman" w:hAnsi="Arial" w:cs="Arial"/>
          <w:sz w:val="24"/>
          <w:szCs w:val="24"/>
          <w:lang w:eastAsia="en-GB"/>
        </w:rPr>
      </w:pPr>
      <w:r w:rsidRPr="004A06E1">
        <w:rPr>
          <w:rFonts w:ascii="Arial" w:eastAsia="Times New Roman" w:hAnsi="Arial" w:cs="Arial"/>
          <w:sz w:val="24"/>
          <w:szCs w:val="24"/>
          <w:lang w:eastAsia="en-GB"/>
        </w:rPr>
        <w:t xml:space="preserve">You are making a decision that could have a different impact on different groups of people </w:t>
      </w:r>
    </w:p>
    <w:p w:rsidR="006C677D" w:rsidRPr="004A06E1" w:rsidRDefault="006C677D" w:rsidP="006C677D">
      <w:pPr>
        <w:numPr>
          <w:ilvl w:val="0"/>
          <w:numId w:val="2"/>
        </w:numPr>
        <w:spacing w:after="0" w:line="240" w:lineRule="auto"/>
        <w:rPr>
          <w:rFonts w:ascii="Arial" w:eastAsia="Times New Roman" w:hAnsi="Arial" w:cs="Arial"/>
          <w:sz w:val="24"/>
          <w:szCs w:val="24"/>
          <w:lang w:eastAsia="en-GB"/>
        </w:rPr>
      </w:pPr>
      <w:r w:rsidRPr="004A06E1">
        <w:rPr>
          <w:rFonts w:ascii="Arial" w:eastAsia="Times New Roman" w:hAnsi="Arial" w:cs="Arial"/>
          <w:sz w:val="24"/>
          <w:szCs w:val="24"/>
          <w:lang w:eastAsia="en-GB"/>
        </w:rPr>
        <w:t xml:space="preserve">You are making staff redundant or changing their roles </w:t>
      </w:r>
    </w:p>
    <w:p w:rsidR="006C677D" w:rsidRPr="004A06E1" w:rsidRDefault="006C677D" w:rsidP="006C677D">
      <w:pPr>
        <w:spacing w:after="0" w:line="240" w:lineRule="auto"/>
        <w:rPr>
          <w:rFonts w:ascii="Arial" w:eastAsia="Times New Roman" w:hAnsi="Arial" w:cs="Arial"/>
          <w:sz w:val="24"/>
          <w:szCs w:val="24"/>
          <w:lang w:eastAsia="en-GB"/>
        </w:rPr>
      </w:pPr>
    </w:p>
    <w:p w:rsidR="006C677D" w:rsidRPr="004A06E1" w:rsidRDefault="006C677D" w:rsidP="006C677D">
      <w:pPr>
        <w:spacing w:after="0" w:line="240" w:lineRule="auto"/>
        <w:rPr>
          <w:rFonts w:ascii="Arial" w:eastAsia="Times New Roman" w:hAnsi="Arial" w:cs="Arial"/>
          <w:sz w:val="24"/>
          <w:szCs w:val="24"/>
          <w:lang w:eastAsia="en-GB"/>
        </w:rPr>
      </w:pPr>
      <w:r w:rsidRPr="004A06E1">
        <w:rPr>
          <w:rFonts w:ascii="Arial" w:eastAsia="Times New Roman" w:hAnsi="Arial" w:cs="Arial"/>
          <w:sz w:val="24"/>
          <w:szCs w:val="24"/>
          <w:lang w:eastAsia="en-GB"/>
        </w:rPr>
        <w:t xml:space="preserve">Guidance notes on how to complete an </w:t>
      </w:r>
      <w:proofErr w:type="spellStart"/>
      <w:r w:rsidRPr="004A06E1">
        <w:rPr>
          <w:rFonts w:ascii="Arial" w:eastAsia="Times New Roman" w:hAnsi="Arial" w:cs="Arial"/>
          <w:sz w:val="24"/>
          <w:szCs w:val="24"/>
          <w:lang w:eastAsia="en-GB"/>
        </w:rPr>
        <w:t>EqIA</w:t>
      </w:r>
      <w:proofErr w:type="spellEnd"/>
      <w:r w:rsidRPr="004A06E1">
        <w:rPr>
          <w:rFonts w:ascii="Arial" w:eastAsia="Times New Roman" w:hAnsi="Arial" w:cs="Arial"/>
          <w:sz w:val="24"/>
          <w:szCs w:val="24"/>
          <w:lang w:eastAsia="en-GB"/>
        </w:rPr>
        <w:t xml:space="preserve"> and sign off process are available on the Hub under Equality and Diversity.</w:t>
      </w:r>
    </w:p>
    <w:p w:rsidR="006C677D" w:rsidRPr="004A06E1" w:rsidRDefault="006C677D" w:rsidP="006C677D">
      <w:pPr>
        <w:spacing w:after="0" w:line="240" w:lineRule="auto"/>
        <w:rPr>
          <w:rFonts w:ascii="Arial" w:eastAsia="Times New Roman" w:hAnsi="Arial" w:cs="Arial"/>
          <w:sz w:val="24"/>
          <w:szCs w:val="24"/>
          <w:lang w:eastAsia="en-GB"/>
        </w:rPr>
      </w:pPr>
      <w:r w:rsidRPr="004A06E1">
        <w:rPr>
          <w:rFonts w:ascii="Arial" w:eastAsia="Times New Roman" w:hAnsi="Arial" w:cs="Arial"/>
          <w:sz w:val="24"/>
          <w:szCs w:val="24"/>
          <w:lang w:eastAsia="en-GB"/>
        </w:rPr>
        <w:t xml:space="preserve">You must read the </w:t>
      </w:r>
      <w:hyperlink r:id="rId14" w:history="1">
        <w:r w:rsidRPr="004A06E1">
          <w:rPr>
            <w:rStyle w:val="Hyperlink"/>
            <w:rFonts w:ascii="Arial" w:eastAsia="Times New Roman" w:hAnsi="Arial" w:cs="Arial"/>
            <w:sz w:val="24"/>
            <w:szCs w:val="24"/>
            <w:lang w:eastAsia="en-GB"/>
          </w:rPr>
          <w:t>guidance notes</w:t>
        </w:r>
      </w:hyperlink>
      <w:r w:rsidR="00F25AC2" w:rsidRPr="004A06E1">
        <w:rPr>
          <w:rFonts w:ascii="Arial" w:eastAsia="Times New Roman" w:hAnsi="Arial" w:cs="Arial"/>
          <w:sz w:val="24"/>
          <w:szCs w:val="24"/>
          <w:lang w:eastAsia="en-GB"/>
        </w:rPr>
        <w:t xml:space="preserve"> </w:t>
      </w:r>
      <w:r w:rsidRPr="004A06E1">
        <w:rPr>
          <w:rFonts w:ascii="Arial" w:eastAsia="Times New Roman" w:hAnsi="Arial" w:cs="Arial"/>
          <w:sz w:val="24"/>
          <w:szCs w:val="24"/>
          <w:lang w:eastAsia="en-GB"/>
        </w:rPr>
        <w:t xml:space="preserve">and ensure you have followed all stages of the </w:t>
      </w:r>
      <w:proofErr w:type="spellStart"/>
      <w:r w:rsidRPr="004A06E1">
        <w:rPr>
          <w:rFonts w:ascii="Arial" w:eastAsia="Times New Roman" w:hAnsi="Arial" w:cs="Arial"/>
          <w:sz w:val="24"/>
          <w:szCs w:val="24"/>
          <w:lang w:eastAsia="en-GB"/>
        </w:rPr>
        <w:t>EqIA</w:t>
      </w:r>
      <w:proofErr w:type="spellEnd"/>
      <w:r w:rsidRPr="004A06E1">
        <w:rPr>
          <w:rFonts w:ascii="Arial" w:eastAsia="Times New Roman" w:hAnsi="Arial" w:cs="Arial"/>
          <w:sz w:val="24"/>
          <w:szCs w:val="24"/>
          <w:lang w:eastAsia="en-GB"/>
        </w:rPr>
        <w:t xml:space="preserve"> approval process</w:t>
      </w:r>
      <w:r w:rsidR="007717BC" w:rsidRPr="004A06E1">
        <w:rPr>
          <w:rFonts w:ascii="Arial" w:eastAsia="Times New Roman" w:hAnsi="Arial" w:cs="Arial"/>
          <w:sz w:val="24"/>
          <w:szCs w:val="24"/>
          <w:lang w:eastAsia="en-GB"/>
        </w:rPr>
        <w:t xml:space="preserve"> (outlined in appendix 1).</w:t>
      </w:r>
      <w:r w:rsidRPr="004A06E1">
        <w:rPr>
          <w:rFonts w:ascii="Arial" w:eastAsia="Times New Roman" w:hAnsi="Arial" w:cs="Arial"/>
          <w:sz w:val="24"/>
          <w:szCs w:val="24"/>
          <w:lang w:eastAsia="en-GB"/>
        </w:rPr>
        <w:t xml:space="preserve"> </w:t>
      </w:r>
    </w:p>
    <w:p w:rsidR="005F7465" w:rsidRPr="004A06E1" w:rsidRDefault="00884148" w:rsidP="00646596">
      <w:pPr>
        <w:pStyle w:val="Default"/>
        <w:rPr>
          <w:color w:val="auto"/>
        </w:rPr>
      </w:pPr>
      <w:r w:rsidRPr="004A06E1">
        <w:rPr>
          <w:rFonts w:eastAsia="Times New Roman"/>
        </w:rPr>
        <w:t xml:space="preserve">Section 2 </w:t>
      </w:r>
      <w:r w:rsidR="00B00902" w:rsidRPr="004A06E1">
        <w:rPr>
          <w:rFonts w:eastAsia="Times New Roman"/>
        </w:rPr>
        <w:t xml:space="preserve">of the template </w:t>
      </w:r>
      <w:r w:rsidRPr="004A06E1">
        <w:rPr>
          <w:rFonts w:eastAsia="Times New Roman"/>
        </w:rPr>
        <w:t>requires you to undertake an assessment of the impact of your proposals on groups with protected characteristics</w:t>
      </w:r>
      <w:r w:rsidR="00182C8C" w:rsidRPr="004A06E1">
        <w:rPr>
          <w:rFonts w:eastAsia="Times New Roman"/>
        </w:rPr>
        <w:t xml:space="preserve">. </w:t>
      </w:r>
      <w:r w:rsidR="00FE7F22" w:rsidRPr="004A06E1">
        <w:rPr>
          <w:rFonts w:eastAsia="Times New Roman"/>
        </w:rPr>
        <w:t xml:space="preserve"> Equalities and borough profile data, as well as</w:t>
      </w:r>
      <w:r w:rsidR="00182C8C" w:rsidRPr="004A06E1">
        <w:rPr>
          <w:rFonts w:eastAsia="Times New Roman"/>
        </w:rPr>
        <w:t xml:space="preserve"> other sources of </w:t>
      </w:r>
      <w:r w:rsidR="005F7465" w:rsidRPr="004A06E1">
        <w:rPr>
          <w:rFonts w:eastAsia="Times New Roman"/>
        </w:rPr>
        <w:t xml:space="preserve">statistical information </w:t>
      </w:r>
      <w:r w:rsidR="006743D7" w:rsidRPr="004A06E1">
        <w:rPr>
          <w:rFonts w:eastAsia="Times New Roman"/>
        </w:rPr>
        <w:t xml:space="preserve">can be </w:t>
      </w:r>
      <w:r w:rsidR="006238C4" w:rsidRPr="004A06E1">
        <w:rPr>
          <w:rFonts w:eastAsia="Times New Roman"/>
        </w:rPr>
        <w:t>found on the Harrow hub</w:t>
      </w:r>
      <w:r w:rsidR="00E41B9F" w:rsidRPr="004A06E1">
        <w:rPr>
          <w:rFonts w:eastAsia="Times New Roman"/>
        </w:rPr>
        <w:t xml:space="preserve">, within the section entitled: </w:t>
      </w:r>
      <w:hyperlink r:id="rId15" w:history="1">
        <w:r w:rsidR="00E41B9F" w:rsidRPr="004A06E1">
          <w:rPr>
            <w:rStyle w:val="Hyperlink"/>
            <w:rFonts w:eastAsia="Times New Roman"/>
          </w:rPr>
          <w:t xml:space="preserve">Equality Impact </w:t>
        </w:r>
        <w:r w:rsidR="001B4D3E" w:rsidRPr="004A06E1">
          <w:rPr>
            <w:rStyle w:val="Hyperlink"/>
            <w:rFonts w:eastAsia="Times New Roman"/>
          </w:rPr>
          <w:t>Assessment</w:t>
        </w:r>
      </w:hyperlink>
      <w:r w:rsidR="001B4D3E" w:rsidRPr="004A06E1">
        <w:rPr>
          <w:rFonts w:eastAsia="Times New Roman"/>
        </w:rPr>
        <w:t xml:space="preserve"> - sources</w:t>
      </w:r>
      <w:r w:rsidR="00FE7F22" w:rsidRPr="004A06E1">
        <w:rPr>
          <w:rFonts w:eastAsia="Times New Roman"/>
        </w:rPr>
        <w:t xml:space="preserve"> of statistical information</w:t>
      </w:r>
      <w:r w:rsidR="001B4D3E" w:rsidRPr="004A06E1">
        <w:rPr>
          <w:rFonts w:eastAsia="Times New Roman"/>
        </w:rPr>
        <w:t xml:space="preserve">. </w:t>
      </w:r>
      <w:r w:rsidR="00FE7F22" w:rsidRPr="004A06E1">
        <w:rPr>
          <w:rFonts w:eastAsia="Times New Roman"/>
        </w:rPr>
        <w:t xml:space="preserve"> </w:t>
      </w:r>
    </w:p>
    <w:p w:rsidR="006C677D" w:rsidRPr="004A06E1" w:rsidRDefault="006C677D" w:rsidP="006C677D">
      <w:pPr>
        <w:spacing w:after="0" w:line="240" w:lineRule="auto"/>
        <w:rPr>
          <w:rFonts w:ascii="Arial" w:eastAsia="Times New Roman" w:hAnsi="Arial" w:cs="Arial"/>
          <w:color w:val="1F497D"/>
          <w:sz w:val="24"/>
          <w:szCs w:val="24"/>
          <w:lang w:eastAsia="en-GB"/>
        </w:rPr>
      </w:pPr>
    </w:p>
    <w:p w:rsidR="006C677D" w:rsidRPr="004A06E1" w:rsidRDefault="006C677D" w:rsidP="006C677D">
      <w:pPr>
        <w:spacing w:after="0" w:line="240" w:lineRule="auto"/>
        <w:rPr>
          <w:rFonts w:ascii="Arial" w:eastAsia="Times New Roman" w:hAnsi="Arial" w:cs="Arial"/>
          <w:b/>
          <w:color w:val="003366"/>
          <w:sz w:val="28"/>
          <w:szCs w:val="28"/>
          <w:lang w:eastAsia="en-GB"/>
        </w:rPr>
        <w:sectPr w:rsidR="006C677D" w:rsidRPr="004A06E1" w:rsidSect="001B4788">
          <w:footerReference w:type="even" r:id="rId16"/>
          <w:footerReference w:type="default" r:id="rId17"/>
          <w:pgSz w:w="16840" w:h="11907" w:orient="landscape" w:code="9"/>
          <w:pgMar w:top="568" w:right="1440" w:bottom="1134" w:left="1440" w:header="720" w:footer="720" w:gutter="0"/>
          <w:pgNumType w:start="0"/>
          <w:cols w:space="720"/>
          <w:noEndnote/>
          <w:titlePg/>
        </w:sectPr>
      </w:pPr>
    </w:p>
    <w:tbl>
      <w:tblPr>
        <w:tblW w:w="496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836"/>
        <w:gridCol w:w="4836"/>
      </w:tblGrid>
      <w:tr w:rsidR="006C677D" w:rsidRPr="004A06E1" w:rsidTr="003F6D6A">
        <w:trPr>
          <w:trHeight w:val="240"/>
          <w:jc w:val="center"/>
        </w:trPr>
        <w:tc>
          <w:tcPr>
            <w:tcW w:w="5000" w:type="pct"/>
            <w:gridSpan w:val="3"/>
            <w:shd w:val="clear" w:color="auto" w:fill="7030A0"/>
            <w:vAlign w:val="center"/>
          </w:tcPr>
          <w:p w:rsidR="006C677D" w:rsidRPr="004A06E1" w:rsidRDefault="006C677D" w:rsidP="001B4788">
            <w:pPr>
              <w:spacing w:after="0" w:line="240" w:lineRule="auto"/>
              <w:jc w:val="center"/>
              <w:rPr>
                <w:rFonts w:ascii="Arial" w:eastAsia="Times New Roman" w:hAnsi="Arial" w:cs="Arial"/>
                <w:b/>
                <w:color w:val="FFFFFF"/>
                <w:sz w:val="32"/>
                <w:szCs w:val="32"/>
                <w:lang w:eastAsia="en-GB"/>
              </w:rPr>
            </w:pPr>
            <w:r w:rsidRPr="004A06E1">
              <w:rPr>
                <w:rFonts w:ascii="Arial" w:eastAsia="Times New Roman" w:hAnsi="Arial" w:cs="Arial"/>
                <w:b/>
                <w:color w:val="FFFFFF"/>
                <w:sz w:val="32"/>
                <w:szCs w:val="32"/>
                <w:lang w:eastAsia="en-GB"/>
              </w:rPr>
              <w:lastRenderedPageBreak/>
              <w:t>Equalit</w:t>
            </w:r>
            <w:r w:rsidR="007377CF" w:rsidRPr="004A06E1">
              <w:rPr>
                <w:rFonts w:ascii="Arial" w:eastAsia="Times New Roman" w:hAnsi="Arial" w:cs="Arial"/>
                <w:b/>
                <w:color w:val="FFFFFF"/>
                <w:sz w:val="32"/>
                <w:szCs w:val="32"/>
                <w:lang w:eastAsia="en-GB"/>
              </w:rPr>
              <w:t>y</w:t>
            </w:r>
            <w:r w:rsidRPr="004A06E1">
              <w:rPr>
                <w:rFonts w:ascii="Arial" w:eastAsia="Times New Roman" w:hAnsi="Arial" w:cs="Arial"/>
                <w:b/>
                <w:color w:val="FFFFFF"/>
                <w:sz w:val="32"/>
                <w:szCs w:val="32"/>
                <w:lang w:eastAsia="en-GB"/>
              </w:rPr>
              <w:t xml:space="preserve"> Impact Assessment (</w:t>
            </w:r>
            <w:proofErr w:type="spellStart"/>
            <w:r w:rsidRPr="004A06E1">
              <w:rPr>
                <w:rFonts w:ascii="Arial" w:eastAsia="Times New Roman" w:hAnsi="Arial" w:cs="Arial"/>
                <w:b/>
                <w:color w:val="FFFFFF"/>
                <w:sz w:val="32"/>
                <w:szCs w:val="32"/>
                <w:lang w:eastAsia="en-GB"/>
              </w:rPr>
              <w:t>EqIA</w:t>
            </w:r>
            <w:proofErr w:type="spellEnd"/>
            <w:r w:rsidRPr="004A06E1">
              <w:rPr>
                <w:rFonts w:ascii="Arial" w:eastAsia="Times New Roman" w:hAnsi="Arial" w:cs="Arial"/>
                <w:b/>
                <w:color w:val="FFFFFF"/>
                <w:sz w:val="32"/>
                <w:szCs w:val="32"/>
                <w:lang w:eastAsia="en-GB"/>
              </w:rPr>
              <w:t>)</w:t>
            </w:r>
          </w:p>
          <w:p w:rsidR="006C677D" w:rsidRPr="004A06E1" w:rsidRDefault="006C677D" w:rsidP="001B4788">
            <w:pPr>
              <w:spacing w:after="0" w:line="240" w:lineRule="auto"/>
              <w:rPr>
                <w:rFonts w:ascii="Times New Roman" w:eastAsia="Times New Roman" w:hAnsi="Times New Roman"/>
                <w:sz w:val="20"/>
                <w:szCs w:val="20"/>
                <w:lang w:eastAsia="en-GB"/>
              </w:rPr>
            </w:pPr>
          </w:p>
        </w:tc>
      </w:tr>
      <w:tr w:rsidR="006C677D" w:rsidRPr="004A06E1" w:rsidTr="003F6D6A">
        <w:trPr>
          <w:trHeight w:val="64"/>
          <w:jc w:val="center"/>
        </w:trPr>
        <w:tc>
          <w:tcPr>
            <w:tcW w:w="1562" w:type="pct"/>
            <w:shd w:val="clear" w:color="auto" w:fill="auto"/>
            <w:vAlign w:val="center"/>
          </w:tcPr>
          <w:p w:rsidR="006C677D" w:rsidRPr="004A06E1" w:rsidRDefault="006C677D" w:rsidP="001B4788">
            <w:pPr>
              <w:spacing w:after="0" w:line="320" w:lineRule="atLeast"/>
              <w:jc w:val="both"/>
              <w:rPr>
                <w:rFonts w:ascii="Arial" w:eastAsia="Times New Roman" w:hAnsi="Arial" w:cs="Arial"/>
                <w:lang w:eastAsia="en-GB"/>
              </w:rPr>
            </w:pPr>
            <w:r w:rsidRPr="004A06E1">
              <w:rPr>
                <w:rFonts w:ascii="Arial" w:eastAsia="Times New Roman" w:hAnsi="Arial" w:cs="Arial"/>
                <w:b/>
                <w:lang w:eastAsia="en-GB"/>
              </w:rPr>
              <w:t>Type of Decision</w:t>
            </w:r>
            <w:r w:rsidRPr="004A06E1">
              <w:rPr>
                <w:rFonts w:ascii="Arial" w:eastAsia="Times New Roman" w:hAnsi="Arial" w:cs="Arial"/>
                <w:lang w:eastAsia="en-GB"/>
              </w:rPr>
              <w:t xml:space="preserve">: </w:t>
            </w:r>
          </w:p>
        </w:tc>
        <w:tc>
          <w:tcPr>
            <w:tcW w:w="3438" w:type="pct"/>
            <w:gridSpan w:val="2"/>
            <w:shd w:val="clear" w:color="auto" w:fill="auto"/>
            <w:vAlign w:val="center"/>
          </w:tcPr>
          <w:p w:rsidR="006C677D" w:rsidRPr="004A06E1" w:rsidRDefault="006C677D" w:rsidP="001B4788">
            <w:pPr>
              <w:spacing w:after="0" w:line="320" w:lineRule="atLeast"/>
              <w:rPr>
                <w:rFonts w:ascii="Arial" w:eastAsia="Times New Roman" w:hAnsi="Arial" w:cs="Arial"/>
                <w:lang w:eastAsia="en-GB"/>
              </w:rPr>
            </w:pPr>
            <w:r w:rsidRPr="004A06E1">
              <w:rPr>
                <w:rFonts w:ascii="Arial" w:eastAsia="Times New Roman" w:hAnsi="Arial" w:cs="Arial"/>
                <w:sz w:val="52"/>
                <w:szCs w:val="5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8pt;height:20.25pt" o:ole="">
                  <v:imagedata r:id="rId18" o:title=""/>
                </v:shape>
                <w:control r:id="rId19" w:name="OptionButton11" w:shapeid="_x0000_i1043"/>
              </w:object>
            </w:r>
            <w:r w:rsidRPr="004A06E1">
              <w:rPr>
                <w:rFonts w:ascii="Arial" w:eastAsia="Times New Roman" w:hAnsi="Arial" w:cs="Arial"/>
                <w:sz w:val="20"/>
                <w:szCs w:val="20"/>
              </w:rPr>
              <w:object w:dxaOrig="225" w:dyaOrig="225">
                <v:shape id="_x0000_i1033" type="#_x0000_t75" style="width:108pt;height:20.25pt" o:ole="">
                  <v:imagedata r:id="rId20" o:title=""/>
                </v:shape>
                <w:control r:id="rId21" w:name="OptionButton2111" w:shapeid="_x0000_i1033"/>
              </w:object>
            </w:r>
            <w:r w:rsidRPr="004A06E1">
              <w:rPr>
                <w:rFonts w:ascii="Arial" w:eastAsia="Times New Roman" w:hAnsi="Arial" w:cs="Arial"/>
                <w:sz w:val="20"/>
                <w:szCs w:val="20"/>
              </w:rPr>
              <w:object w:dxaOrig="225" w:dyaOrig="225">
                <v:shape id="_x0000_i1044" type="#_x0000_t75" style="width:108pt;height:20.25pt" o:ole="">
                  <v:imagedata r:id="rId22" o:title=""/>
                </v:shape>
                <w:control r:id="rId23" w:name="OptionButton31111" w:shapeid="_x0000_i1044"/>
              </w:object>
            </w:r>
          </w:p>
        </w:tc>
      </w:tr>
      <w:tr w:rsidR="006C677D" w:rsidRPr="004A06E1" w:rsidTr="003F6D6A">
        <w:trPr>
          <w:trHeight w:val="240"/>
          <w:jc w:val="center"/>
        </w:trPr>
        <w:tc>
          <w:tcPr>
            <w:tcW w:w="1562" w:type="pct"/>
            <w:shd w:val="clear" w:color="auto" w:fill="auto"/>
            <w:vAlign w:val="center"/>
          </w:tcPr>
          <w:p w:rsidR="006C677D" w:rsidRPr="004A06E1"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4A06E1">
              <w:rPr>
                <w:rFonts w:ascii="Arial" w:eastAsia="Times New Roman" w:hAnsi="Arial" w:cs="Arial"/>
                <w:b/>
                <w:lang w:eastAsia="en-GB"/>
              </w:rPr>
              <w:t>Title of Proposal</w:t>
            </w:r>
          </w:p>
        </w:tc>
        <w:tc>
          <w:tcPr>
            <w:tcW w:w="1719" w:type="pct"/>
            <w:shd w:val="clear" w:color="auto" w:fill="auto"/>
            <w:vAlign w:val="center"/>
          </w:tcPr>
          <w:p w:rsidR="00707E24" w:rsidRPr="004A06E1" w:rsidRDefault="004A06E1" w:rsidP="00707E24">
            <w:pPr>
              <w:spacing w:line="320" w:lineRule="atLeast"/>
              <w:rPr>
                <w:rFonts w:ascii="Arial" w:eastAsia="Times New Roman" w:hAnsi="Arial" w:cs="Arial"/>
                <w:sz w:val="24"/>
                <w:szCs w:val="24"/>
                <w:lang w:eastAsia="en-GB"/>
              </w:rPr>
            </w:pPr>
            <w:r w:rsidRPr="004A06E1">
              <w:rPr>
                <w:rFonts w:ascii="Tahoma" w:eastAsia="Times New Roman" w:hAnsi="Tahoma" w:cs="Tahoma"/>
                <w:sz w:val="24"/>
                <w:szCs w:val="20"/>
                <w:lang w:eastAsia="en-GB"/>
              </w:rPr>
              <w:t>Youth Justice Plan 2018-19</w:t>
            </w:r>
          </w:p>
          <w:p w:rsidR="006C677D" w:rsidRPr="004A06E1" w:rsidRDefault="006C677D" w:rsidP="001B4788">
            <w:pPr>
              <w:spacing w:after="0" w:line="320" w:lineRule="atLeast"/>
              <w:rPr>
                <w:rFonts w:ascii="Tahoma" w:eastAsia="Times New Roman" w:hAnsi="Tahoma" w:cs="Tahoma"/>
                <w:sz w:val="24"/>
                <w:szCs w:val="20"/>
                <w:lang w:eastAsia="en-GB"/>
              </w:rPr>
            </w:pPr>
          </w:p>
        </w:tc>
        <w:tc>
          <w:tcPr>
            <w:tcW w:w="1719" w:type="pct"/>
            <w:shd w:val="clear" w:color="auto" w:fill="auto"/>
            <w:vAlign w:val="center"/>
          </w:tcPr>
          <w:p w:rsidR="006C677D" w:rsidRPr="004A06E1" w:rsidRDefault="006C677D" w:rsidP="001B4788">
            <w:pPr>
              <w:spacing w:after="0" w:line="320" w:lineRule="atLeast"/>
              <w:rPr>
                <w:rFonts w:ascii="Arial" w:eastAsia="Times New Roman" w:hAnsi="Arial" w:cs="Arial"/>
                <w:b/>
                <w:lang w:eastAsia="en-GB"/>
              </w:rPr>
            </w:pPr>
            <w:r w:rsidRPr="004A06E1">
              <w:rPr>
                <w:rFonts w:ascii="Arial" w:eastAsia="Times New Roman" w:hAnsi="Arial" w:cs="Arial"/>
                <w:b/>
                <w:lang w:eastAsia="en-GB"/>
              </w:rPr>
              <w:t xml:space="preserve">Date </w:t>
            </w:r>
            <w:proofErr w:type="spellStart"/>
            <w:r w:rsidRPr="004A06E1">
              <w:rPr>
                <w:rFonts w:ascii="Arial" w:eastAsia="Times New Roman" w:hAnsi="Arial" w:cs="Arial"/>
                <w:b/>
                <w:lang w:eastAsia="en-GB"/>
              </w:rPr>
              <w:t>EqIA</w:t>
            </w:r>
            <w:proofErr w:type="spellEnd"/>
            <w:r w:rsidRPr="004A06E1">
              <w:rPr>
                <w:rFonts w:ascii="Arial" w:eastAsia="Times New Roman" w:hAnsi="Arial" w:cs="Arial"/>
                <w:b/>
                <w:lang w:eastAsia="en-GB"/>
              </w:rPr>
              <w:t xml:space="preserve"> created</w:t>
            </w:r>
            <w:r w:rsidR="00707E24" w:rsidRPr="004A06E1">
              <w:rPr>
                <w:rFonts w:ascii="Arial" w:eastAsia="Times New Roman" w:hAnsi="Arial" w:cs="Arial"/>
                <w:b/>
                <w:lang w:eastAsia="en-GB"/>
              </w:rPr>
              <w:t>: June 2018</w:t>
            </w:r>
          </w:p>
        </w:tc>
      </w:tr>
      <w:tr w:rsidR="006C677D" w:rsidRPr="004A06E1" w:rsidTr="003F6D6A">
        <w:trPr>
          <w:trHeight w:val="240"/>
          <w:jc w:val="center"/>
        </w:trPr>
        <w:tc>
          <w:tcPr>
            <w:tcW w:w="1562" w:type="pct"/>
            <w:shd w:val="clear" w:color="auto" w:fill="auto"/>
            <w:vAlign w:val="center"/>
          </w:tcPr>
          <w:p w:rsidR="006C677D" w:rsidRPr="004A06E1"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4A06E1">
              <w:rPr>
                <w:rFonts w:ascii="Arial" w:eastAsia="Times New Roman" w:hAnsi="Arial" w:cs="Arial"/>
                <w:b/>
                <w:lang w:eastAsia="en-GB"/>
              </w:rPr>
              <w:t>Name and job title of completing/lead Officer</w:t>
            </w:r>
          </w:p>
        </w:tc>
        <w:tc>
          <w:tcPr>
            <w:tcW w:w="3438" w:type="pct"/>
            <w:gridSpan w:val="2"/>
            <w:shd w:val="clear" w:color="auto" w:fill="auto"/>
            <w:vAlign w:val="center"/>
          </w:tcPr>
          <w:p w:rsidR="006C677D" w:rsidRPr="004A06E1" w:rsidRDefault="004A06E1" w:rsidP="004A06E1">
            <w:pPr>
              <w:spacing w:after="0" w:line="320" w:lineRule="atLeast"/>
              <w:rPr>
                <w:rFonts w:ascii="Tahoma" w:eastAsia="Times New Roman" w:hAnsi="Tahoma" w:cs="Tahoma"/>
                <w:sz w:val="24"/>
                <w:szCs w:val="20"/>
                <w:lang w:eastAsia="en-GB"/>
              </w:rPr>
            </w:pPr>
            <w:r w:rsidRPr="004A06E1">
              <w:rPr>
                <w:rFonts w:ascii="Tahoma" w:eastAsia="Times New Roman" w:hAnsi="Tahoma" w:cs="Tahoma"/>
                <w:sz w:val="24"/>
                <w:szCs w:val="20"/>
                <w:lang w:eastAsia="en-GB"/>
              </w:rPr>
              <w:t>Mark Scanlon</w:t>
            </w:r>
            <w:r w:rsidR="006002C8" w:rsidRPr="004A06E1">
              <w:rPr>
                <w:rFonts w:ascii="Tahoma" w:eastAsia="Times New Roman" w:hAnsi="Tahoma" w:cs="Tahoma"/>
                <w:sz w:val="24"/>
                <w:szCs w:val="20"/>
                <w:lang w:eastAsia="en-GB"/>
              </w:rPr>
              <w:t xml:space="preserve">, </w:t>
            </w:r>
            <w:r w:rsidRPr="004A06E1">
              <w:rPr>
                <w:rFonts w:ascii="Tahoma" w:eastAsia="Times New Roman" w:hAnsi="Tahoma" w:cs="Tahoma"/>
                <w:sz w:val="24"/>
                <w:szCs w:val="20"/>
                <w:lang w:eastAsia="en-GB"/>
              </w:rPr>
              <w:t>Head of Service Early Support and Youth Offending Service</w:t>
            </w:r>
          </w:p>
        </w:tc>
      </w:tr>
      <w:tr w:rsidR="006C677D" w:rsidRPr="004A06E1" w:rsidTr="003F6D6A">
        <w:trPr>
          <w:trHeight w:val="240"/>
          <w:jc w:val="center"/>
        </w:trPr>
        <w:tc>
          <w:tcPr>
            <w:tcW w:w="1562" w:type="pct"/>
            <w:shd w:val="clear" w:color="auto" w:fill="auto"/>
            <w:vAlign w:val="center"/>
          </w:tcPr>
          <w:p w:rsidR="006C677D" w:rsidRPr="004A06E1"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4A06E1">
              <w:rPr>
                <w:rFonts w:ascii="Arial" w:eastAsia="Times New Roman" w:hAnsi="Arial" w:cs="Arial"/>
                <w:b/>
                <w:lang w:eastAsia="en-GB"/>
              </w:rPr>
              <w:t xml:space="preserve">Directorate/ Service responsible </w:t>
            </w:r>
          </w:p>
        </w:tc>
        <w:tc>
          <w:tcPr>
            <w:tcW w:w="3438" w:type="pct"/>
            <w:gridSpan w:val="2"/>
            <w:shd w:val="clear" w:color="auto" w:fill="auto"/>
            <w:vAlign w:val="center"/>
          </w:tcPr>
          <w:p w:rsidR="006C677D" w:rsidRPr="004A06E1" w:rsidRDefault="004A06E1" w:rsidP="001B4788">
            <w:pPr>
              <w:spacing w:after="0" w:line="320" w:lineRule="atLeast"/>
              <w:rPr>
                <w:rFonts w:ascii="Tahoma" w:eastAsia="Times New Roman" w:hAnsi="Tahoma" w:cs="Tahoma"/>
                <w:sz w:val="24"/>
                <w:szCs w:val="20"/>
                <w:lang w:eastAsia="en-GB"/>
              </w:rPr>
            </w:pPr>
            <w:r w:rsidRPr="004A06E1">
              <w:rPr>
                <w:rFonts w:ascii="Tahoma" w:eastAsia="Times New Roman" w:hAnsi="Tahoma" w:cs="Tahoma"/>
                <w:sz w:val="24"/>
                <w:szCs w:val="20"/>
                <w:lang w:eastAsia="en-GB"/>
              </w:rPr>
              <w:t>People’s Directorate. Children and Young People</w:t>
            </w:r>
          </w:p>
        </w:tc>
      </w:tr>
      <w:tr w:rsidR="006C677D" w:rsidRPr="004A06E1" w:rsidTr="003F6D6A">
        <w:trPr>
          <w:trHeight w:val="240"/>
          <w:jc w:val="center"/>
        </w:trPr>
        <w:tc>
          <w:tcPr>
            <w:tcW w:w="5000" w:type="pct"/>
            <w:gridSpan w:val="3"/>
            <w:shd w:val="clear" w:color="auto" w:fill="7030A0"/>
            <w:vAlign w:val="center"/>
          </w:tcPr>
          <w:p w:rsidR="006C677D" w:rsidRPr="004A06E1" w:rsidRDefault="006C677D" w:rsidP="001B4788">
            <w:pPr>
              <w:spacing w:after="0" w:line="240" w:lineRule="auto"/>
              <w:rPr>
                <w:rFonts w:ascii="Arial" w:eastAsia="Times New Roman" w:hAnsi="Arial" w:cs="Arial"/>
                <w:b/>
                <w:color w:val="FFFFFF"/>
                <w:sz w:val="24"/>
                <w:szCs w:val="24"/>
                <w:lang w:eastAsia="en-GB"/>
              </w:rPr>
            </w:pPr>
            <w:r w:rsidRPr="004A06E1">
              <w:rPr>
                <w:rFonts w:ascii="Arial" w:eastAsia="Times New Roman" w:hAnsi="Arial" w:cs="Arial"/>
                <w:b/>
                <w:color w:val="FFFFFF"/>
                <w:sz w:val="24"/>
                <w:szCs w:val="24"/>
                <w:lang w:eastAsia="en-GB"/>
              </w:rPr>
              <w:t>Organisational approval</w:t>
            </w:r>
          </w:p>
        </w:tc>
      </w:tr>
      <w:tr w:rsidR="006C677D" w:rsidRPr="004A06E1" w:rsidTr="003F6D6A">
        <w:trPr>
          <w:trHeight w:val="240"/>
          <w:jc w:val="center"/>
        </w:trPr>
        <w:tc>
          <w:tcPr>
            <w:tcW w:w="1562" w:type="pct"/>
            <w:shd w:val="clear" w:color="auto" w:fill="auto"/>
          </w:tcPr>
          <w:p w:rsidR="006C677D" w:rsidRPr="004A06E1"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roofErr w:type="spellStart"/>
            <w:r w:rsidRPr="004A06E1">
              <w:rPr>
                <w:rFonts w:ascii="Arial" w:eastAsia="Times New Roman" w:hAnsi="Arial" w:cs="Arial"/>
                <w:b/>
                <w:lang w:eastAsia="en-GB"/>
              </w:rPr>
              <w:t>EqIA</w:t>
            </w:r>
            <w:proofErr w:type="spellEnd"/>
            <w:r w:rsidRPr="004A06E1">
              <w:rPr>
                <w:rFonts w:ascii="Arial" w:eastAsia="Times New Roman" w:hAnsi="Arial" w:cs="Arial"/>
                <w:b/>
                <w:lang w:eastAsia="en-GB"/>
              </w:rPr>
              <w:t xml:space="preserve"> approved  by  Directorate Equality Task Group</w:t>
            </w:r>
            <w:r w:rsidR="005C5BDB" w:rsidRPr="004A06E1">
              <w:rPr>
                <w:rFonts w:ascii="Arial" w:eastAsia="Times New Roman" w:hAnsi="Arial" w:cs="Arial"/>
                <w:b/>
                <w:lang w:eastAsia="en-GB"/>
              </w:rPr>
              <w:t xml:space="preserve"> </w:t>
            </w:r>
            <w:r w:rsidRPr="004A06E1">
              <w:rPr>
                <w:rFonts w:ascii="Arial" w:eastAsia="Times New Roman" w:hAnsi="Arial" w:cs="Arial"/>
                <w:b/>
                <w:lang w:eastAsia="en-GB"/>
              </w:rPr>
              <w:t>(DETG) Chair</w:t>
            </w:r>
          </w:p>
          <w:p w:rsidR="006C677D" w:rsidRPr="004A06E1"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rsidR="006C677D" w:rsidRPr="004A06E1" w:rsidRDefault="006C677D" w:rsidP="004A06E1">
            <w:pPr>
              <w:spacing w:after="0" w:line="240" w:lineRule="auto"/>
              <w:rPr>
                <w:rFonts w:ascii="Arial" w:eastAsia="Times New Roman" w:hAnsi="Arial" w:cs="Arial"/>
                <w:b/>
                <w:lang w:eastAsia="en-GB"/>
              </w:rPr>
            </w:pPr>
            <w:r w:rsidRPr="004A06E1">
              <w:rPr>
                <w:rFonts w:ascii="Arial" w:eastAsia="Times New Roman" w:hAnsi="Arial" w:cs="Arial"/>
                <w:b/>
                <w:lang w:eastAsia="en-GB"/>
              </w:rPr>
              <w:t>Name</w:t>
            </w:r>
            <w:r w:rsidR="00AF20D9" w:rsidRPr="004A06E1">
              <w:rPr>
                <w:rFonts w:ascii="Arial" w:eastAsia="Times New Roman" w:hAnsi="Arial" w:cs="Arial"/>
                <w:b/>
                <w:lang w:eastAsia="en-GB"/>
              </w:rPr>
              <w:t xml:space="preserve"> </w:t>
            </w:r>
          </w:p>
        </w:tc>
        <w:tc>
          <w:tcPr>
            <w:tcW w:w="1719" w:type="pct"/>
            <w:shd w:val="clear" w:color="auto" w:fill="auto"/>
            <w:vAlign w:val="center"/>
          </w:tcPr>
          <w:p w:rsidR="006C677D" w:rsidRPr="004A06E1" w:rsidRDefault="006C677D" w:rsidP="001B4788">
            <w:pPr>
              <w:spacing w:after="0" w:line="240" w:lineRule="auto"/>
              <w:rPr>
                <w:rFonts w:ascii="Arial" w:eastAsia="Times New Roman" w:hAnsi="Arial" w:cs="Arial"/>
                <w:b/>
                <w:lang w:eastAsia="en-GB"/>
              </w:rPr>
            </w:pPr>
            <w:r w:rsidRPr="004A06E1">
              <w:rPr>
                <w:rFonts w:ascii="Arial" w:eastAsia="Times New Roman" w:hAnsi="Arial" w:cs="Arial"/>
                <w:b/>
                <w:lang w:eastAsia="en-GB"/>
              </w:rPr>
              <w:t xml:space="preserve">Signature </w:t>
            </w:r>
          </w:p>
          <w:p w:rsidR="006C677D" w:rsidRPr="004A06E1" w:rsidRDefault="00DA7EBF"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0"/>
                  <w14:checkedState w14:val="2612" w14:font="MS Gothic"/>
                  <w14:uncheckedState w14:val="2610" w14:font="MS Gothic"/>
                </w14:checkbox>
              </w:sdtPr>
              <w:sdtEndPr/>
              <w:sdtContent>
                <w:r w:rsidR="004A06E1" w:rsidRPr="004A06E1">
                  <w:rPr>
                    <w:rFonts w:ascii="MS Gothic" w:eastAsia="MS Gothic" w:hAnsi="MS Gothic" w:cs="Arial"/>
                    <w:b/>
                    <w:sz w:val="36"/>
                    <w:szCs w:val="36"/>
                    <w:lang w:eastAsia="en-GB"/>
                  </w:rPr>
                  <w:t>☐</w:t>
                </w:r>
              </w:sdtContent>
            </w:sdt>
          </w:p>
          <w:p w:rsidR="006C677D" w:rsidRPr="004A06E1" w:rsidRDefault="006C677D" w:rsidP="001B4788">
            <w:pPr>
              <w:spacing w:after="0" w:line="240" w:lineRule="auto"/>
              <w:rPr>
                <w:rFonts w:ascii="Arial" w:eastAsia="Times New Roman" w:hAnsi="Arial" w:cs="Arial"/>
                <w:b/>
                <w:lang w:eastAsia="en-GB"/>
              </w:rPr>
            </w:pPr>
            <w:r w:rsidRPr="004A06E1">
              <w:rPr>
                <w:rFonts w:ascii="Arial" w:eastAsia="Times New Roman" w:hAnsi="Arial" w:cs="Arial"/>
                <w:b/>
                <w:lang w:eastAsia="en-GB"/>
              </w:rPr>
              <w:t xml:space="preserve">Tick this </w:t>
            </w:r>
            <w:r w:rsidRPr="004A06E1">
              <w:rPr>
                <w:rFonts w:ascii="Arial" w:hAnsi="Arial" w:cs="Arial"/>
                <w:b/>
              </w:rPr>
              <w:t xml:space="preserve">box to indicate that you have approved this </w:t>
            </w:r>
            <w:proofErr w:type="spellStart"/>
            <w:r w:rsidRPr="004A06E1">
              <w:rPr>
                <w:rFonts w:ascii="Arial" w:hAnsi="Arial" w:cs="Arial"/>
                <w:b/>
              </w:rPr>
              <w:t>EqIA</w:t>
            </w:r>
            <w:proofErr w:type="spellEnd"/>
            <w:r w:rsidRPr="004A06E1">
              <w:rPr>
                <w:rFonts w:ascii="Arial" w:hAnsi="Arial" w:cs="Arial"/>
                <w:b/>
              </w:rPr>
              <w:t xml:space="preserve"> </w:t>
            </w:r>
          </w:p>
          <w:p w:rsidR="006C677D" w:rsidRPr="004A06E1" w:rsidRDefault="006C677D" w:rsidP="001B4788">
            <w:pPr>
              <w:spacing w:after="0" w:line="240" w:lineRule="auto"/>
              <w:rPr>
                <w:rFonts w:ascii="Arial" w:eastAsia="Times New Roman" w:hAnsi="Arial" w:cs="Arial"/>
                <w:b/>
                <w:lang w:eastAsia="en-GB"/>
              </w:rPr>
            </w:pPr>
          </w:p>
          <w:p w:rsidR="006C677D" w:rsidRPr="004A06E1" w:rsidRDefault="006C677D" w:rsidP="001B4788">
            <w:pPr>
              <w:spacing w:after="0" w:line="240" w:lineRule="auto"/>
              <w:rPr>
                <w:rFonts w:ascii="Arial" w:eastAsia="Times New Roman" w:hAnsi="Arial" w:cs="Arial"/>
                <w:lang w:eastAsia="en-GB"/>
              </w:rPr>
            </w:pPr>
            <w:r w:rsidRPr="004A06E1">
              <w:rPr>
                <w:rFonts w:ascii="Arial" w:eastAsia="Times New Roman" w:hAnsi="Arial" w:cs="Arial"/>
                <w:b/>
                <w:lang w:eastAsia="en-GB"/>
              </w:rPr>
              <w:t>Date of approval</w:t>
            </w:r>
            <w:r w:rsidR="00AF20D9" w:rsidRPr="004A06E1">
              <w:rPr>
                <w:rFonts w:ascii="Arial" w:eastAsia="Times New Roman" w:hAnsi="Arial" w:cs="Arial"/>
                <w:b/>
                <w:lang w:eastAsia="en-GB"/>
              </w:rPr>
              <w:t xml:space="preserve"> </w:t>
            </w:r>
          </w:p>
          <w:p w:rsidR="006C677D" w:rsidRPr="004A06E1" w:rsidRDefault="006C677D" w:rsidP="001B4788">
            <w:pPr>
              <w:spacing w:after="0" w:line="240" w:lineRule="auto"/>
              <w:rPr>
                <w:rFonts w:ascii="Arial" w:eastAsia="Times New Roman" w:hAnsi="Arial" w:cs="Arial"/>
                <w:b/>
                <w:lang w:eastAsia="en-GB"/>
              </w:rPr>
            </w:pPr>
          </w:p>
        </w:tc>
      </w:tr>
    </w:tbl>
    <w:p w:rsidR="006C677D" w:rsidRPr="004A06E1" w:rsidRDefault="006C677D" w:rsidP="006C677D">
      <w:pPr>
        <w:spacing w:after="0" w:line="240" w:lineRule="auto"/>
        <w:rPr>
          <w:rFonts w:ascii="Times New Roman" w:eastAsia="Times New Roman" w:hAnsi="Times New Roman"/>
          <w:sz w:val="20"/>
          <w:szCs w:val="20"/>
          <w:lang w:eastAsia="en-GB"/>
        </w:rPr>
      </w:pPr>
      <w:r w:rsidRPr="004A06E1">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6C677D" w:rsidRPr="004A06E1" w:rsidTr="003F6D6A">
        <w:trPr>
          <w:trHeight w:hRule="exact" w:val="578"/>
        </w:trPr>
        <w:tc>
          <w:tcPr>
            <w:tcW w:w="5000" w:type="pct"/>
            <w:shd w:val="clear" w:color="auto" w:fill="7030A0"/>
          </w:tcPr>
          <w:p w:rsidR="006C677D" w:rsidRPr="004A06E1"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sidRPr="004A06E1">
              <w:rPr>
                <w:rFonts w:ascii="Arial" w:eastAsia="Times New Roman" w:hAnsi="Arial" w:cs="Arial"/>
                <w:b/>
                <w:color w:val="FFFFFF"/>
                <w:sz w:val="24"/>
                <w:szCs w:val="24"/>
                <w:lang w:eastAsia="en-GB"/>
              </w:rPr>
              <w:lastRenderedPageBreak/>
              <w:t>Summary of p</w:t>
            </w:r>
            <w:r w:rsidR="001B4788" w:rsidRPr="004A06E1">
              <w:rPr>
                <w:rFonts w:ascii="Arial" w:eastAsia="Times New Roman" w:hAnsi="Arial" w:cs="Arial"/>
                <w:b/>
                <w:color w:val="FFFFFF"/>
                <w:sz w:val="24"/>
                <w:szCs w:val="24"/>
                <w:lang w:eastAsia="en-GB"/>
              </w:rPr>
              <w:t>roposal, impact on groups with protected characteristics and  mitigating actions</w:t>
            </w:r>
          </w:p>
          <w:p w:rsidR="009C206D" w:rsidRPr="004A06E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4A06E1">
              <w:rPr>
                <w:rFonts w:ascii="Arial" w:eastAsia="Times New Roman" w:hAnsi="Arial" w:cs="Arial"/>
                <w:color w:val="FFFFFF"/>
                <w:sz w:val="24"/>
                <w:szCs w:val="24"/>
                <w:lang w:eastAsia="en-GB"/>
              </w:rPr>
              <w:t xml:space="preserve">(to be completed </w:t>
            </w:r>
            <w:r w:rsidRPr="004A06E1">
              <w:rPr>
                <w:rFonts w:ascii="Arial" w:eastAsia="Times New Roman" w:hAnsi="Arial" w:cs="Arial"/>
                <w:b/>
                <w:color w:val="FFFFFF"/>
                <w:sz w:val="24"/>
                <w:szCs w:val="24"/>
                <w:lang w:eastAsia="en-GB"/>
              </w:rPr>
              <w:t xml:space="preserve">after </w:t>
            </w:r>
            <w:r w:rsidRPr="004A06E1">
              <w:rPr>
                <w:rFonts w:ascii="Arial" w:eastAsia="Times New Roman" w:hAnsi="Arial" w:cs="Arial"/>
                <w:color w:val="FFFFFF"/>
                <w:sz w:val="24"/>
                <w:szCs w:val="24"/>
                <w:lang w:eastAsia="en-GB"/>
              </w:rPr>
              <w:t xml:space="preserve">you have </w:t>
            </w:r>
            <w:r w:rsidR="00C11769" w:rsidRPr="004A06E1">
              <w:rPr>
                <w:rFonts w:ascii="Arial" w:eastAsia="Times New Roman" w:hAnsi="Arial" w:cs="Arial"/>
                <w:color w:val="FFFFFF"/>
                <w:sz w:val="24"/>
                <w:szCs w:val="24"/>
                <w:lang w:eastAsia="en-GB"/>
              </w:rPr>
              <w:t>completed</w:t>
            </w:r>
            <w:r w:rsidR="008D576D" w:rsidRPr="004A06E1">
              <w:rPr>
                <w:rFonts w:ascii="Arial" w:eastAsia="Times New Roman" w:hAnsi="Arial" w:cs="Arial"/>
                <w:color w:val="FFFFFF"/>
                <w:sz w:val="24"/>
                <w:szCs w:val="24"/>
                <w:lang w:eastAsia="en-GB"/>
              </w:rPr>
              <w:t xml:space="preserve"> sections 2 - 5</w:t>
            </w:r>
            <w:r w:rsidRPr="004A06E1">
              <w:rPr>
                <w:rFonts w:ascii="Arial" w:eastAsia="Times New Roman" w:hAnsi="Arial" w:cs="Arial"/>
                <w:color w:val="FFFFFF"/>
                <w:sz w:val="24"/>
                <w:szCs w:val="24"/>
                <w:lang w:eastAsia="en-GB"/>
              </w:rPr>
              <w:t>)</w:t>
            </w:r>
          </w:p>
        </w:tc>
      </w:tr>
      <w:tr w:rsidR="006C677D" w:rsidRPr="004A06E1" w:rsidTr="003F6D6A">
        <w:trPr>
          <w:trHeight w:val="240"/>
        </w:trPr>
        <w:tc>
          <w:tcPr>
            <w:tcW w:w="5000" w:type="pct"/>
            <w:shd w:val="clear" w:color="auto" w:fill="auto"/>
          </w:tcPr>
          <w:p w:rsidR="006C677D" w:rsidRPr="004A06E1" w:rsidRDefault="001B4788" w:rsidP="0038428B">
            <w:pPr>
              <w:spacing w:after="240" w:line="240" w:lineRule="auto"/>
              <w:rPr>
                <w:rFonts w:ascii="Arial" w:eastAsia="Times New Roman" w:hAnsi="Arial" w:cs="Arial"/>
                <w:b/>
                <w:sz w:val="24"/>
                <w:szCs w:val="24"/>
                <w:lang w:eastAsia="en-GB"/>
              </w:rPr>
            </w:pPr>
            <w:r w:rsidRPr="004A06E1">
              <w:rPr>
                <w:rFonts w:ascii="Arial" w:eastAsia="Times New Roman" w:hAnsi="Arial" w:cs="Arial"/>
                <w:b/>
                <w:sz w:val="24"/>
                <w:szCs w:val="24"/>
                <w:lang w:eastAsia="en-GB"/>
              </w:rPr>
              <w:t xml:space="preserve">a) </w:t>
            </w:r>
            <w:r w:rsidR="00D47BE3" w:rsidRPr="004A06E1">
              <w:rPr>
                <w:rFonts w:ascii="Arial" w:eastAsia="Times New Roman" w:hAnsi="Arial" w:cs="Arial"/>
                <w:b/>
                <w:sz w:val="24"/>
                <w:szCs w:val="24"/>
                <w:lang w:eastAsia="en-GB"/>
              </w:rPr>
              <w:t xml:space="preserve"> </w:t>
            </w:r>
            <w:r w:rsidR="0038428B" w:rsidRPr="004A06E1">
              <w:rPr>
                <w:rFonts w:ascii="Arial" w:eastAsia="Times New Roman" w:hAnsi="Arial" w:cs="Arial"/>
                <w:b/>
                <w:sz w:val="24"/>
                <w:szCs w:val="24"/>
                <w:lang w:eastAsia="en-GB"/>
              </w:rPr>
              <w:t xml:space="preserve">What is your proposal? </w:t>
            </w:r>
          </w:p>
          <w:p w:rsidR="00707E24" w:rsidRPr="004A06E1" w:rsidRDefault="00707E24" w:rsidP="00707E24">
            <w:pPr>
              <w:spacing w:line="320" w:lineRule="atLeast"/>
              <w:rPr>
                <w:rFonts w:ascii="Arial" w:eastAsia="Times New Roman" w:hAnsi="Arial" w:cs="Arial"/>
                <w:sz w:val="24"/>
                <w:szCs w:val="24"/>
                <w:lang w:eastAsia="en-GB"/>
              </w:rPr>
            </w:pPr>
            <w:r w:rsidRPr="004A06E1">
              <w:rPr>
                <w:rFonts w:ascii="Arial" w:eastAsia="Times New Roman" w:hAnsi="Arial" w:cs="Arial"/>
                <w:sz w:val="24"/>
                <w:szCs w:val="24"/>
                <w:lang w:eastAsia="en-GB"/>
              </w:rPr>
              <w:t xml:space="preserve">The key proposal is to refresh Harrow’s </w:t>
            </w:r>
            <w:r w:rsidR="004A06E1" w:rsidRPr="004A06E1">
              <w:rPr>
                <w:rFonts w:ascii="Arial" w:eastAsia="Times New Roman" w:hAnsi="Arial" w:cs="Arial"/>
                <w:sz w:val="24"/>
                <w:szCs w:val="24"/>
                <w:lang w:eastAsia="en-GB"/>
              </w:rPr>
              <w:t>annual Youth Justice Plan</w:t>
            </w:r>
            <w:r w:rsidRPr="004A06E1">
              <w:rPr>
                <w:rFonts w:ascii="Arial" w:eastAsia="Times New Roman" w:hAnsi="Arial" w:cs="Arial"/>
                <w:sz w:val="24"/>
                <w:szCs w:val="24"/>
                <w:lang w:eastAsia="en-GB"/>
              </w:rPr>
              <w:t>.</w:t>
            </w:r>
          </w:p>
          <w:p w:rsidR="00707E24" w:rsidRPr="004A06E1" w:rsidRDefault="00707E24" w:rsidP="00707E24">
            <w:pPr>
              <w:autoSpaceDE w:val="0"/>
              <w:autoSpaceDN w:val="0"/>
              <w:adjustRightInd w:val="0"/>
              <w:spacing w:after="0" w:line="240" w:lineRule="auto"/>
              <w:jc w:val="both"/>
              <w:rPr>
                <w:rFonts w:ascii="Arial" w:eastAsia="Times New Roman" w:hAnsi="Arial" w:cs="Arial"/>
                <w:bCs/>
                <w:color w:val="000000"/>
                <w:sz w:val="24"/>
                <w:szCs w:val="24"/>
                <w:lang w:eastAsia="en-GB"/>
              </w:rPr>
            </w:pPr>
            <w:r w:rsidRPr="004A06E1">
              <w:rPr>
                <w:rFonts w:ascii="Arial" w:eastAsia="Times New Roman" w:hAnsi="Arial" w:cs="Arial"/>
                <w:sz w:val="24"/>
                <w:szCs w:val="24"/>
                <w:lang w:eastAsia="en-GB"/>
              </w:rPr>
              <w:t xml:space="preserve">All </w:t>
            </w:r>
            <w:r w:rsidR="004A06E1" w:rsidRPr="004A06E1">
              <w:rPr>
                <w:rFonts w:ascii="Arial" w:eastAsia="Times New Roman" w:hAnsi="Arial" w:cs="Arial"/>
                <w:sz w:val="24"/>
                <w:szCs w:val="24"/>
                <w:lang w:eastAsia="en-GB"/>
              </w:rPr>
              <w:t xml:space="preserve">Youth Offending Partnerships </w:t>
            </w:r>
            <w:r w:rsidRPr="004A06E1">
              <w:rPr>
                <w:rFonts w:ascii="Arial" w:eastAsia="Times New Roman" w:hAnsi="Arial" w:cs="Arial"/>
                <w:sz w:val="24"/>
                <w:szCs w:val="24"/>
                <w:lang w:eastAsia="en-GB"/>
              </w:rPr>
              <w:t xml:space="preserve">are required by law to </w:t>
            </w:r>
            <w:r w:rsidR="004A06E1" w:rsidRPr="004A06E1">
              <w:rPr>
                <w:rFonts w:ascii="Arial" w:eastAsia="Times New Roman" w:hAnsi="Arial" w:cs="Arial"/>
                <w:sz w:val="24"/>
                <w:szCs w:val="24"/>
                <w:lang w:eastAsia="en-GB"/>
              </w:rPr>
              <w:t xml:space="preserve">produce a Youth Justice Plan </w:t>
            </w:r>
            <w:r w:rsidR="004A06E1">
              <w:rPr>
                <w:rFonts w:ascii="Arial" w:eastAsia="Times New Roman" w:hAnsi="Arial" w:cs="Arial"/>
                <w:sz w:val="24"/>
                <w:szCs w:val="24"/>
                <w:lang w:eastAsia="en-GB"/>
              </w:rPr>
              <w:t xml:space="preserve">(YJ Plan) </w:t>
            </w:r>
            <w:r w:rsidR="004A06E1" w:rsidRPr="004A06E1">
              <w:rPr>
                <w:rFonts w:ascii="Arial" w:eastAsia="Times New Roman" w:hAnsi="Arial" w:cs="Arial"/>
                <w:sz w:val="24"/>
                <w:szCs w:val="24"/>
                <w:lang w:eastAsia="en-GB"/>
              </w:rPr>
              <w:t xml:space="preserve">as part of the </w:t>
            </w:r>
            <w:r w:rsidR="004A06E1">
              <w:rPr>
                <w:rFonts w:ascii="Arial" w:eastAsia="Times New Roman" w:hAnsi="Arial" w:cs="Arial"/>
                <w:sz w:val="24"/>
                <w:szCs w:val="24"/>
                <w:lang w:eastAsia="en-GB"/>
              </w:rPr>
              <w:t xml:space="preserve">conditions </w:t>
            </w:r>
            <w:r w:rsidR="004A06E1" w:rsidRPr="004A06E1">
              <w:rPr>
                <w:rFonts w:ascii="Arial" w:eastAsia="Times New Roman" w:hAnsi="Arial" w:cs="Arial"/>
                <w:sz w:val="24"/>
                <w:szCs w:val="24"/>
                <w:lang w:eastAsia="en-GB"/>
              </w:rPr>
              <w:t xml:space="preserve">of a grant from the Youth Justice Board. </w:t>
            </w:r>
            <w:r w:rsidR="004A06E1">
              <w:rPr>
                <w:rFonts w:ascii="Arial" w:eastAsia="Times New Roman" w:hAnsi="Arial" w:cs="Arial"/>
                <w:sz w:val="24"/>
                <w:szCs w:val="24"/>
                <w:lang w:eastAsia="en-GB"/>
              </w:rPr>
              <w:t xml:space="preserve">Harrow’s YJ plan is closely aligned with the council’s Violence, Vulnerability and Exploitation Strategy and the Council’s Strategic </w:t>
            </w:r>
            <w:r w:rsidRPr="004A06E1">
              <w:rPr>
                <w:rFonts w:ascii="Arial" w:eastAsia="Times New Roman" w:hAnsi="Arial" w:cs="Arial"/>
                <w:sz w:val="24"/>
                <w:szCs w:val="24"/>
                <w:lang w:eastAsia="en-GB"/>
              </w:rPr>
              <w:t>annual assessment of crime, disorder, anti-social behaviour, substance misuse and reoffending within the borough</w:t>
            </w:r>
            <w:r w:rsidR="004A06E1">
              <w:rPr>
                <w:rFonts w:ascii="Arial" w:eastAsia="Times New Roman" w:hAnsi="Arial" w:cs="Arial"/>
                <w:sz w:val="24"/>
                <w:szCs w:val="24"/>
                <w:lang w:eastAsia="en-GB"/>
              </w:rPr>
              <w:t xml:space="preserve"> which </w:t>
            </w:r>
            <w:r w:rsidRPr="004A06E1">
              <w:rPr>
                <w:rFonts w:ascii="Arial" w:eastAsia="Times New Roman" w:hAnsi="Arial" w:cs="Arial"/>
                <w:sz w:val="24"/>
                <w:szCs w:val="24"/>
                <w:lang w:eastAsia="en-GB"/>
              </w:rPr>
              <w:t xml:space="preserve">is known as the Strategic Assessment. The Strategic Assessment previously came to Overview and Scrutiny along with the draft Community Safety Strategy. However, following feedback from scrutiny that this does not allow scrutiny sufficient opportunity for its comments and reflections on the strategic assessment to inform the refresh of the Community Safety Strategy, this year the strategic assessment came to Overview and Scrutiny separately, in March 2018. The Strategic Assessment is then used to inform the partnership’s Community Safety Strategy. The last </w:t>
            </w:r>
            <w:r w:rsidRPr="004A06E1">
              <w:rPr>
                <w:rFonts w:ascii="Arial" w:eastAsia="Times New Roman" w:hAnsi="Arial" w:cs="Arial"/>
                <w:sz w:val="24"/>
                <w:szCs w:val="24"/>
              </w:rPr>
              <w:t xml:space="preserve">Community Safety Strategy was published in 2017 and is refreshed on an annual basis. </w:t>
            </w:r>
          </w:p>
          <w:p w:rsidR="00707E24" w:rsidRPr="004A06E1" w:rsidRDefault="00707E24" w:rsidP="00707E24">
            <w:pPr>
              <w:spacing w:after="0" w:line="240" w:lineRule="auto"/>
              <w:jc w:val="both"/>
              <w:rPr>
                <w:rFonts w:ascii="Arial" w:eastAsia="Times New Roman" w:hAnsi="Arial" w:cs="Arial"/>
                <w:bCs/>
                <w:color w:val="000000"/>
                <w:sz w:val="24"/>
                <w:szCs w:val="24"/>
                <w:highlight w:val="yellow"/>
                <w:lang w:eastAsia="en-GB"/>
              </w:rPr>
            </w:pPr>
          </w:p>
          <w:p w:rsidR="00707E24" w:rsidRDefault="00707E24" w:rsidP="00707E24">
            <w:pPr>
              <w:spacing w:after="0" w:line="240" w:lineRule="auto"/>
              <w:jc w:val="both"/>
              <w:rPr>
                <w:rFonts w:ascii="Arial" w:eastAsia="Times New Roman" w:hAnsi="Arial" w:cs="Arial"/>
                <w:sz w:val="24"/>
                <w:szCs w:val="24"/>
              </w:rPr>
            </w:pPr>
            <w:r w:rsidRPr="004A06E1">
              <w:rPr>
                <w:rFonts w:ascii="Arial" w:eastAsia="Times New Roman" w:hAnsi="Arial" w:cs="Arial"/>
                <w:bCs/>
                <w:color w:val="000000"/>
                <w:sz w:val="24"/>
                <w:szCs w:val="24"/>
                <w:lang w:eastAsia="en-GB"/>
              </w:rPr>
              <w:t>This Community Safety and Violence, Vulnerability and Exploitation (VVE) Strategy sets out the Council’s vision for tackling community safety in Harrow and takes into account</w:t>
            </w:r>
            <w:r w:rsidRPr="004A06E1">
              <w:rPr>
                <w:rFonts w:ascii="Arial" w:hAnsi="Arial" w:cs="Arial"/>
                <w:sz w:val="24"/>
                <w:szCs w:val="24"/>
                <w:lang w:eastAsia="en-GB"/>
              </w:rPr>
              <w:t xml:space="preserve"> the findings from our Strategic Assessment 2018, </w:t>
            </w:r>
            <w:r w:rsidRPr="004A06E1">
              <w:rPr>
                <w:rFonts w:ascii="Arial" w:eastAsia="Times New Roman" w:hAnsi="Arial" w:cs="Arial"/>
                <w:sz w:val="24"/>
                <w:szCs w:val="24"/>
              </w:rPr>
              <w:t>and includes our vision for tackling Domestic and Sexual Violence.</w:t>
            </w:r>
          </w:p>
          <w:p w:rsidR="004A06E1" w:rsidRDefault="004A06E1" w:rsidP="00707E24">
            <w:pPr>
              <w:spacing w:after="0" w:line="240" w:lineRule="auto"/>
              <w:jc w:val="both"/>
              <w:rPr>
                <w:rFonts w:ascii="Arial" w:eastAsia="Times New Roman" w:hAnsi="Arial" w:cs="Arial"/>
                <w:sz w:val="24"/>
                <w:szCs w:val="24"/>
              </w:rPr>
            </w:pPr>
          </w:p>
          <w:p w:rsidR="004A06E1" w:rsidRPr="004A06E1" w:rsidRDefault="004A06E1" w:rsidP="00707E24">
            <w:pPr>
              <w:spacing w:after="0" w:line="240" w:lineRule="auto"/>
              <w:jc w:val="both"/>
              <w:rPr>
                <w:rFonts w:ascii="Arial" w:eastAsia="Times New Roman" w:hAnsi="Arial" w:cs="Arial"/>
                <w:sz w:val="24"/>
                <w:szCs w:val="24"/>
              </w:rPr>
            </w:pPr>
            <w:r>
              <w:rPr>
                <w:rFonts w:ascii="Arial" w:eastAsia="Times New Roman" w:hAnsi="Arial" w:cs="Arial"/>
                <w:sz w:val="24"/>
                <w:szCs w:val="24"/>
              </w:rPr>
              <w:t>The Youth Justice Plan builds on the Strategic Assessment and the VVE strategy in setting out the performance and strategic objectives for addressing youth offending within Harrow.</w:t>
            </w:r>
          </w:p>
          <w:p w:rsidR="00707E24" w:rsidRPr="004A06E1" w:rsidRDefault="00707E24" w:rsidP="00707E24">
            <w:pPr>
              <w:spacing w:after="0" w:line="240" w:lineRule="auto"/>
              <w:jc w:val="both"/>
              <w:rPr>
                <w:rFonts w:ascii="Arial" w:eastAsia="Times New Roman" w:hAnsi="Arial" w:cs="Arial"/>
                <w:sz w:val="24"/>
                <w:szCs w:val="24"/>
              </w:rPr>
            </w:pPr>
          </w:p>
          <w:p w:rsidR="00707E24" w:rsidRPr="004A06E1" w:rsidRDefault="00707E24" w:rsidP="00707E24">
            <w:pPr>
              <w:spacing w:after="0" w:line="240" w:lineRule="auto"/>
              <w:jc w:val="both"/>
              <w:rPr>
                <w:rFonts w:ascii="Arial" w:eastAsia="Times New Roman" w:hAnsi="Arial" w:cs="Arial"/>
                <w:sz w:val="24"/>
                <w:szCs w:val="24"/>
              </w:rPr>
            </w:pPr>
            <w:r w:rsidRPr="004A06E1">
              <w:rPr>
                <w:rFonts w:ascii="Arial" w:eastAsia="Times New Roman" w:hAnsi="Arial" w:cs="Arial"/>
                <w:sz w:val="24"/>
                <w:szCs w:val="24"/>
              </w:rPr>
              <w:t>The</w:t>
            </w:r>
            <w:r w:rsidR="00613052">
              <w:rPr>
                <w:rFonts w:ascii="Arial" w:eastAsia="Times New Roman" w:hAnsi="Arial" w:cs="Arial"/>
                <w:sz w:val="24"/>
                <w:szCs w:val="24"/>
              </w:rPr>
              <w:t xml:space="preserve"> following </w:t>
            </w:r>
            <w:r w:rsidR="004A06E1">
              <w:rPr>
                <w:rFonts w:ascii="Arial" w:eastAsia="Times New Roman" w:hAnsi="Arial" w:cs="Arial"/>
                <w:sz w:val="24"/>
                <w:szCs w:val="24"/>
              </w:rPr>
              <w:t xml:space="preserve">strategic objectives have been </w:t>
            </w:r>
            <w:r w:rsidRPr="004A06E1">
              <w:rPr>
                <w:rFonts w:ascii="Arial" w:eastAsia="Times New Roman" w:hAnsi="Arial" w:cs="Arial"/>
                <w:sz w:val="24"/>
                <w:szCs w:val="24"/>
              </w:rPr>
              <w:t>prioritised:</w:t>
            </w:r>
          </w:p>
          <w:p w:rsidR="00707E24" w:rsidRPr="004A06E1" w:rsidRDefault="00707E24" w:rsidP="00707E24">
            <w:pPr>
              <w:spacing w:after="0" w:line="240" w:lineRule="auto"/>
              <w:jc w:val="both"/>
              <w:rPr>
                <w:rFonts w:ascii="Arial" w:eastAsia="Times New Roman" w:hAnsi="Arial" w:cs="Arial"/>
                <w:sz w:val="24"/>
                <w:szCs w:val="24"/>
              </w:rPr>
            </w:pPr>
          </w:p>
          <w:p w:rsidR="00707E24" w:rsidRPr="004A06E1" w:rsidRDefault="004A06E1" w:rsidP="00707E24">
            <w:pPr>
              <w:numPr>
                <w:ilvl w:val="0"/>
                <w:numId w:val="5"/>
              </w:numPr>
              <w:spacing w:after="0" w:line="240" w:lineRule="auto"/>
              <w:jc w:val="both"/>
              <w:rPr>
                <w:rFonts w:ascii="Arial" w:eastAsia="Times" w:hAnsi="Arial" w:cs="Arial"/>
                <w:sz w:val="24"/>
                <w:szCs w:val="24"/>
              </w:rPr>
            </w:pPr>
            <w:r w:rsidRPr="004A06E1">
              <w:rPr>
                <w:rFonts w:ascii="Arial" w:eastAsia="Times" w:hAnsi="Arial" w:cs="Arial"/>
                <w:sz w:val="24"/>
                <w:szCs w:val="24"/>
              </w:rPr>
              <w:t>Reducing offending</w:t>
            </w:r>
            <w:r w:rsidR="00613052">
              <w:rPr>
                <w:rFonts w:ascii="Arial" w:eastAsia="Times" w:hAnsi="Arial" w:cs="Arial"/>
                <w:sz w:val="24"/>
                <w:szCs w:val="24"/>
              </w:rPr>
              <w:t xml:space="preserve"> (first time entrants to the system, the use of custody, the rate of reoffending)</w:t>
            </w:r>
          </w:p>
          <w:p w:rsidR="00707E24" w:rsidRDefault="004A06E1" w:rsidP="004A06E1">
            <w:pPr>
              <w:numPr>
                <w:ilvl w:val="0"/>
                <w:numId w:val="5"/>
              </w:numPr>
              <w:spacing w:after="0" w:line="240" w:lineRule="auto"/>
              <w:jc w:val="both"/>
              <w:rPr>
                <w:rFonts w:ascii="Arial" w:eastAsia="Times" w:hAnsi="Arial" w:cs="Arial"/>
                <w:sz w:val="24"/>
                <w:szCs w:val="24"/>
              </w:rPr>
            </w:pPr>
            <w:r w:rsidRPr="004A06E1">
              <w:rPr>
                <w:rFonts w:ascii="Arial" w:eastAsia="Times" w:hAnsi="Arial" w:cs="Arial"/>
                <w:sz w:val="24"/>
                <w:szCs w:val="24"/>
              </w:rPr>
              <w:t>Youth violence, weapon based crime, vulnerability and exploitation</w:t>
            </w:r>
          </w:p>
          <w:p w:rsidR="004A06E1" w:rsidRDefault="004A06E1" w:rsidP="004A06E1">
            <w:pPr>
              <w:numPr>
                <w:ilvl w:val="0"/>
                <w:numId w:val="5"/>
              </w:numPr>
              <w:spacing w:after="0" w:line="240" w:lineRule="auto"/>
              <w:jc w:val="both"/>
              <w:rPr>
                <w:rFonts w:ascii="Arial" w:eastAsia="Times" w:hAnsi="Arial" w:cs="Arial"/>
                <w:sz w:val="24"/>
                <w:szCs w:val="24"/>
              </w:rPr>
            </w:pPr>
            <w:r w:rsidRPr="004A06E1">
              <w:rPr>
                <w:rFonts w:ascii="Arial" w:eastAsia="Times" w:hAnsi="Arial" w:cs="Arial"/>
                <w:sz w:val="24"/>
                <w:szCs w:val="24"/>
              </w:rPr>
              <w:t>Drug and alcohol misuse</w:t>
            </w:r>
            <w:r>
              <w:rPr>
                <w:rFonts w:ascii="Arial" w:eastAsia="Times" w:hAnsi="Arial" w:cs="Arial"/>
                <w:sz w:val="24"/>
                <w:szCs w:val="24"/>
              </w:rPr>
              <w:t xml:space="preserve"> (including vulnerability to engaging in production, supply and distribution)</w:t>
            </w:r>
          </w:p>
          <w:p w:rsidR="00613052" w:rsidRDefault="00613052" w:rsidP="004A06E1">
            <w:pPr>
              <w:numPr>
                <w:ilvl w:val="0"/>
                <w:numId w:val="5"/>
              </w:numPr>
              <w:spacing w:after="0" w:line="240" w:lineRule="auto"/>
              <w:jc w:val="both"/>
              <w:rPr>
                <w:rFonts w:ascii="Arial" w:eastAsia="Times" w:hAnsi="Arial" w:cs="Arial"/>
                <w:sz w:val="24"/>
                <w:szCs w:val="24"/>
              </w:rPr>
            </w:pPr>
            <w:r>
              <w:rPr>
                <w:rFonts w:ascii="Arial" w:eastAsia="Times" w:hAnsi="Arial" w:cs="Arial"/>
                <w:sz w:val="24"/>
                <w:szCs w:val="24"/>
              </w:rPr>
              <w:t>Promoting the welfare and wellbeing of young people vulnerable to or committing offending / anti-social behaviour (offering positive activities to youth and containing problematic behaviours).</w:t>
            </w:r>
          </w:p>
          <w:p w:rsidR="00613052" w:rsidRPr="004A06E1" w:rsidRDefault="00613052" w:rsidP="004A06E1">
            <w:pPr>
              <w:numPr>
                <w:ilvl w:val="0"/>
                <w:numId w:val="5"/>
              </w:numPr>
              <w:spacing w:after="0" w:line="240" w:lineRule="auto"/>
              <w:jc w:val="both"/>
              <w:rPr>
                <w:rFonts w:ascii="Arial" w:eastAsia="Times" w:hAnsi="Arial" w:cs="Arial"/>
                <w:sz w:val="24"/>
                <w:szCs w:val="24"/>
              </w:rPr>
            </w:pPr>
            <w:r>
              <w:rPr>
                <w:rFonts w:ascii="Arial" w:eastAsia="Times" w:hAnsi="Arial" w:cs="Arial"/>
                <w:sz w:val="24"/>
                <w:szCs w:val="24"/>
              </w:rPr>
              <w:t>Addressing the disproportionally high representation of black males within the criminal justice system</w:t>
            </w:r>
          </w:p>
          <w:p w:rsidR="00707E24" w:rsidRPr="004A06E1" w:rsidRDefault="00707E24" w:rsidP="00707E24">
            <w:pPr>
              <w:spacing w:after="0" w:line="240" w:lineRule="auto"/>
              <w:ind w:left="720"/>
              <w:jc w:val="both"/>
              <w:rPr>
                <w:rFonts w:ascii="Arial" w:eastAsia="Times" w:hAnsi="Arial" w:cs="Arial"/>
                <w:sz w:val="24"/>
                <w:szCs w:val="24"/>
              </w:rPr>
            </w:pPr>
          </w:p>
          <w:p w:rsidR="00707E24" w:rsidRPr="004A06E1" w:rsidRDefault="00707E24" w:rsidP="00707E24">
            <w:pPr>
              <w:spacing w:after="0" w:line="240" w:lineRule="auto"/>
              <w:jc w:val="both"/>
              <w:rPr>
                <w:rFonts w:ascii="Arial" w:eastAsia="Times New Roman" w:hAnsi="Arial" w:cs="Arial"/>
                <w:sz w:val="24"/>
                <w:szCs w:val="24"/>
              </w:rPr>
            </w:pPr>
            <w:r w:rsidRPr="004A06E1">
              <w:rPr>
                <w:rFonts w:ascii="Arial" w:eastAsia="Times New Roman" w:hAnsi="Arial" w:cs="Arial"/>
                <w:sz w:val="24"/>
                <w:szCs w:val="24"/>
              </w:rPr>
              <w:lastRenderedPageBreak/>
              <w:t>The Strategy also has a strong focus on the high harm crime which reinforce</w:t>
            </w:r>
            <w:r w:rsidR="00613052">
              <w:rPr>
                <w:rFonts w:ascii="Arial" w:eastAsia="Times New Roman" w:hAnsi="Arial" w:cs="Arial"/>
                <w:sz w:val="24"/>
                <w:szCs w:val="24"/>
              </w:rPr>
              <w:t>s</w:t>
            </w:r>
            <w:r w:rsidRPr="004A06E1">
              <w:rPr>
                <w:rFonts w:ascii="Arial" w:eastAsia="Times New Roman" w:hAnsi="Arial" w:cs="Arial"/>
                <w:sz w:val="24"/>
                <w:szCs w:val="24"/>
              </w:rPr>
              <w:t xml:space="preserve"> the commitment to tackle violence, vulnerability and exploitation in the borough. This also firmly echoes the current Mayor’s priorities, and includes a renewed focus on tackling Youth Violence. The following areas are seen as priorities in Harrow:</w:t>
            </w:r>
          </w:p>
          <w:p w:rsidR="00707E24" w:rsidRPr="004A06E1" w:rsidRDefault="00707E24" w:rsidP="00613052">
            <w:pPr>
              <w:spacing w:after="0" w:line="240" w:lineRule="auto"/>
              <w:jc w:val="both"/>
              <w:rPr>
                <w:rFonts w:ascii="Arial" w:eastAsia="Times New Roman" w:hAnsi="Arial" w:cs="Arial"/>
                <w:b/>
                <w:sz w:val="24"/>
                <w:szCs w:val="24"/>
                <w:lang w:eastAsia="en-GB"/>
              </w:rPr>
            </w:pPr>
          </w:p>
        </w:tc>
      </w:tr>
      <w:tr w:rsidR="001B4788" w:rsidRPr="004A06E1" w:rsidTr="003F6D6A">
        <w:trPr>
          <w:trHeight w:val="240"/>
        </w:trPr>
        <w:tc>
          <w:tcPr>
            <w:tcW w:w="5000" w:type="pct"/>
            <w:shd w:val="clear" w:color="auto" w:fill="auto"/>
          </w:tcPr>
          <w:p w:rsidR="001B4788" w:rsidRPr="004A06E1" w:rsidRDefault="001B4788" w:rsidP="001B4788">
            <w:pPr>
              <w:spacing w:after="0" w:line="240" w:lineRule="auto"/>
              <w:rPr>
                <w:rFonts w:ascii="Arial" w:eastAsia="Times New Roman" w:hAnsi="Arial" w:cs="Arial"/>
                <w:b/>
                <w:sz w:val="20"/>
                <w:szCs w:val="20"/>
                <w:lang w:eastAsia="en-GB"/>
              </w:rPr>
            </w:pPr>
            <w:r w:rsidRPr="004A06E1">
              <w:rPr>
                <w:rFonts w:ascii="Arial" w:eastAsia="Times New Roman" w:hAnsi="Arial" w:cs="Arial"/>
                <w:b/>
                <w:lang w:eastAsia="en-GB"/>
              </w:rPr>
              <w:lastRenderedPageBreak/>
              <w:t>b)</w:t>
            </w:r>
            <w:r w:rsidR="00D47BE3" w:rsidRPr="004A06E1">
              <w:rPr>
                <w:rFonts w:ascii="Arial" w:eastAsia="Times New Roman" w:hAnsi="Arial" w:cs="Arial"/>
                <w:b/>
                <w:sz w:val="20"/>
                <w:szCs w:val="20"/>
                <w:lang w:eastAsia="en-GB"/>
              </w:rPr>
              <w:t xml:space="preserve">  </w:t>
            </w:r>
            <w:r w:rsidRPr="004A06E1">
              <w:rPr>
                <w:rFonts w:ascii="Arial" w:eastAsia="Times New Roman" w:hAnsi="Arial" w:cs="Arial"/>
                <w:b/>
                <w:sz w:val="24"/>
                <w:szCs w:val="24"/>
                <w:lang w:eastAsia="en-GB"/>
              </w:rPr>
              <w:t>Summarise the  impact  of your  proposal on groups with protected characteristics</w:t>
            </w:r>
            <w:r w:rsidRPr="004A06E1">
              <w:rPr>
                <w:rFonts w:ascii="Arial" w:eastAsia="Times New Roman" w:hAnsi="Arial" w:cs="Arial"/>
                <w:b/>
                <w:sz w:val="20"/>
                <w:szCs w:val="20"/>
                <w:lang w:eastAsia="en-GB"/>
              </w:rPr>
              <w:t xml:space="preserve"> </w:t>
            </w:r>
          </w:p>
          <w:p w:rsidR="00707E24" w:rsidRPr="004A06E1" w:rsidRDefault="00707E24" w:rsidP="00707E24">
            <w:pPr>
              <w:spacing w:after="0" w:line="240" w:lineRule="auto"/>
              <w:jc w:val="both"/>
              <w:rPr>
                <w:rFonts w:ascii="Arial" w:eastAsia="Times New Roman" w:hAnsi="Arial" w:cs="Arial"/>
                <w:sz w:val="24"/>
                <w:szCs w:val="24"/>
                <w:lang w:eastAsia="en-GB"/>
              </w:rPr>
            </w:pPr>
            <w:r w:rsidRPr="004A06E1">
              <w:rPr>
                <w:rFonts w:ascii="Arial" w:eastAsia="Times New Roman" w:hAnsi="Arial" w:cs="Arial"/>
                <w:sz w:val="24"/>
                <w:szCs w:val="24"/>
                <w:lang w:eastAsia="en-GB"/>
              </w:rPr>
              <w:t xml:space="preserve">Addressing the issues and priorities identified in the strategy, will have a positive </w:t>
            </w:r>
            <w:r w:rsidR="00613052" w:rsidRPr="004A06E1">
              <w:rPr>
                <w:rFonts w:ascii="Arial" w:eastAsia="Times New Roman" w:hAnsi="Arial" w:cs="Arial"/>
                <w:sz w:val="24"/>
                <w:szCs w:val="24"/>
                <w:lang w:eastAsia="en-GB"/>
              </w:rPr>
              <w:t>impact</w:t>
            </w:r>
            <w:r w:rsidRPr="004A06E1">
              <w:rPr>
                <w:rFonts w:ascii="Arial" w:eastAsia="Times New Roman" w:hAnsi="Arial" w:cs="Arial"/>
                <w:sz w:val="24"/>
                <w:szCs w:val="24"/>
                <w:lang w:eastAsia="en-GB"/>
              </w:rPr>
              <w:t xml:space="preserve"> on the community </w:t>
            </w:r>
            <w:proofErr w:type="gramStart"/>
            <w:r w:rsidRPr="004A06E1">
              <w:rPr>
                <w:rFonts w:ascii="Arial" w:eastAsia="Times New Roman" w:hAnsi="Arial" w:cs="Arial"/>
                <w:sz w:val="24"/>
                <w:szCs w:val="24"/>
                <w:lang w:eastAsia="en-GB"/>
              </w:rPr>
              <w:t>as a whole and therefore all protected groups</w:t>
            </w:r>
            <w:proofErr w:type="gramEnd"/>
            <w:r w:rsidRPr="004A06E1">
              <w:rPr>
                <w:rFonts w:ascii="Arial" w:eastAsia="Times New Roman" w:hAnsi="Arial" w:cs="Arial"/>
                <w:sz w:val="24"/>
                <w:szCs w:val="24"/>
                <w:lang w:eastAsia="en-GB"/>
              </w:rPr>
              <w:t>.</w:t>
            </w:r>
            <w:r w:rsidR="00613052">
              <w:rPr>
                <w:rFonts w:ascii="Arial" w:eastAsia="Times New Roman" w:hAnsi="Arial" w:cs="Arial"/>
                <w:sz w:val="24"/>
                <w:szCs w:val="24"/>
                <w:lang w:eastAsia="en-GB"/>
              </w:rPr>
              <w:t xml:space="preserve"> Of particular note, at a national and local level there is a disproportionate representation of young black men within the criminal justice system. This area will continue to be a focus of outcome scrutiny.</w:t>
            </w:r>
          </w:p>
          <w:p w:rsidR="00707E24" w:rsidRPr="004A06E1" w:rsidRDefault="00707E24" w:rsidP="00707E24">
            <w:pPr>
              <w:spacing w:after="0" w:line="240" w:lineRule="auto"/>
              <w:jc w:val="both"/>
              <w:rPr>
                <w:rFonts w:ascii="Arial" w:eastAsia="Times New Roman" w:hAnsi="Arial" w:cs="Arial"/>
                <w:sz w:val="24"/>
                <w:szCs w:val="24"/>
                <w:lang w:eastAsia="en-GB"/>
              </w:rPr>
            </w:pPr>
          </w:p>
          <w:p w:rsidR="00707E24" w:rsidRPr="004A06E1" w:rsidRDefault="00707E24" w:rsidP="00707E24">
            <w:pPr>
              <w:spacing w:after="0" w:line="240" w:lineRule="auto"/>
              <w:jc w:val="both"/>
              <w:rPr>
                <w:rFonts w:ascii="Arial" w:eastAsia="Times New Roman" w:hAnsi="Arial" w:cs="Arial"/>
                <w:sz w:val="24"/>
                <w:szCs w:val="24"/>
                <w:lang w:eastAsia="en-GB"/>
              </w:rPr>
            </w:pPr>
            <w:r w:rsidRPr="004A06E1">
              <w:rPr>
                <w:rFonts w:ascii="Arial" w:eastAsia="Times New Roman" w:hAnsi="Arial" w:cs="Arial"/>
                <w:sz w:val="24"/>
                <w:szCs w:val="24"/>
                <w:lang w:eastAsia="en-GB"/>
              </w:rPr>
              <w:t>Harrow Council has been successful in securing funding from the Mayor’s London Crime Prevention Fund aimed at tackling violence, vulnerability and exploitation in young people and children. Four innovative programmes will focus on secondary aged children with a view to engaging with vulnerable young people who are at risk of criminal activity. This includes:</w:t>
            </w:r>
          </w:p>
          <w:p w:rsidR="00707E24" w:rsidRPr="004A06E1" w:rsidRDefault="00707E24" w:rsidP="00707E24">
            <w:pPr>
              <w:spacing w:after="0" w:line="240" w:lineRule="auto"/>
              <w:jc w:val="both"/>
              <w:rPr>
                <w:rFonts w:ascii="Arial" w:eastAsia="Times New Roman" w:hAnsi="Arial" w:cs="Arial"/>
                <w:sz w:val="24"/>
                <w:szCs w:val="24"/>
                <w:lang w:eastAsia="en-GB"/>
              </w:rPr>
            </w:pPr>
          </w:p>
          <w:p w:rsidR="00707E24" w:rsidRPr="004A06E1" w:rsidRDefault="00707E24" w:rsidP="00707E24">
            <w:pPr>
              <w:numPr>
                <w:ilvl w:val="0"/>
                <w:numId w:val="6"/>
              </w:numPr>
              <w:spacing w:after="0" w:line="240" w:lineRule="auto"/>
              <w:jc w:val="both"/>
              <w:rPr>
                <w:rFonts w:ascii="Arial" w:eastAsia="Times" w:hAnsi="Arial" w:cs="Arial"/>
                <w:sz w:val="24"/>
                <w:szCs w:val="24"/>
              </w:rPr>
            </w:pPr>
            <w:r w:rsidRPr="004A06E1">
              <w:rPr>
                <w:rFonts w:ascii="Arial" w:eastAsia="Times" w:hAnsi="Arial" w:cs="Arial"/>
                <w:sz w:val="24"/>
                <w:szCs w:val="24"/>
              </w:rPr>
              <w:t xml:space="preserve">Recruitment of a </w:t>
            </w:r>
            <w:proofErr w:type="gramStart"/>
            <w:r w:rsidRPr="004A06E1">
              <w:rPr>
                <w:rFonts w:ascii="Arial" w:eastAsia="Times" w:hAnsi="Arial" w:cs="Arial"/>
                <w:sz w:val="24"/>
                <w:szCs w:val="24"/>
              </w:rPr>
              <w:t>gangs</w:t>
            </w:r>
            <w:proofErr w:type="gramEnd"/>
            <w:r w:rsidRPr="004A06E1">
              <w:rPr>
                <w:rFonts w:ascii="Arial" w:eastAsia="Times" w:hAnsi="Arial" w:cs="Arial"/>
                <w:sz w:val="24"/>
                <w:szCs w:val="24"/>
              </w:rPr>
              <w:t xml:space="preserve"> worker who will work with young people connected to the known gangs in the area and those who are engaged in high levels of anti-social, violent and criminal behaviour. </w:t>
            </w:r>
          </w:p>
          <w:p w:rsidR="00707E24" w:rsidRPr="004A06E1" w:rsidRDefault="00707E24" w:rsidP="00707E24">
            <w:pPr>
              <w:numPr>
                <w:ilvl w:val="0"/>
                <w:numId w:val="6"/>
              </w:numPr>
              <w:spacing w:after="0" w:line="240" w:lineRule="auto"/>
              <w:jc w:val="both"/>
              <w:rPr>
                <w:rFonts w:ascii="Arial" w:eastAsia="Times New Roman" w:hAnsi="Arial" w:cs="Arial"/>
                <w:sz w:val="24"/>
                <w:szCs w:val="24"/>
                <w:lang w:eastAsia="en-GB"/>
              </w:rPr>
            </w:pPr>
            <w:r w:rsidRPr="004A06E1">
              <w:rPr>
                <w:rFonts w:ascii="Arial" w:eastAsia="Times New Roman" w:hAnsi="Arial" w:cs="Arial"/>
                <w:sz w:val="24"/>
                <w:szCs w:val="24"/>
                <w:lang w:eastAsia="en-GB"/>
              </w:rPr>
              <w:t xml:space="preserve">Art and drama programme aimed at Years 9 and 10 for children at risk of entering the criminal justice system. </w:t>
            </w:r>
          </w:p>
          <w:p w:rsidR="00707E24" w:rsidRPr="004A06E1" w:rsidRDefault="00707E24" w:rsidP="00707E24">
            <w:pPr>
              <w:numPr>
                <w:ilvl w:val="0"/>
                <w:numId w:val="6"/>
              </w:numPr>
              <w:spacing w:after="0" w:line="240" w:lineRule="auto"/>
              <w:jc w:val="both"/>
              <w:rPr>
                <w:rFonts w:ascii="Arial" w:eastAsia="Times New Roman" w:hAnsi="Arial" w:cs="Arial"/>
                <w:sz w:val="24"/>
                <w:szCs w:val="24"/>
                <w:lang w:eastAsia="en-GB"/>
              </w:rPr>
            </w:pPr>
            <w:r w:rsidRPr="004A06E1">
              <w:rPr>
                <w:rFonts w:ascii="Arial" w:eastAsia="Times New Roman" w:hAnsi="Arial" w:cs="Arial"/>
                <w:color w:val="000000"/>
                <w:sz w:val="24"/>
                <w:szCs w:val="24"/>
                <w:lang w:eastAsia="en-GB"/>
              </w:rPr>
              <w:t xml:space="preserve">Working with WISH to deliver targeted outreach and support services to young people within identified schools specifically aimed at promoting awareness of sexual assault, CSE, and digital exploitation. </w:t>
            </w:r>
          </w:p>
          <w:p w:rsidR="001B4788" w:rsidRPr="004A06E1" w:rsidRDefault="00707E24" w:rsidP="00707E24">
            <w:pPr>
              <w:numPr>
                <w:ilvl w:val="0"/>
                <w:numId w:val="6"/>
              </w:numPr>
              <w:spacing w:after="0" w:line="240" w:lineRule="auto"/>
              <w:jc w:val="both"/>
              <w:rPr>
                <w:rFonts w:ascii="Arial" w:eastAsia="Times New Roman" w:hAnsi="Arial" w:cs="Arial"/>
                <w:sz w:val="24"/>
                <w:szCs w:val="24"/>
                <w:lang w:eastAsia="en-GB"/>
              </w:rPr>
            </w:pPr>
            <w:r w:rsidRPr="004A06E1">
              <w:rPr>
                <w:rFonts w:ascii="Arial" w:eastAsia="Times New Roman" w:hAnsi="Arial" w:cs="Arial"/>
                <w:sz w:val="24"/>
                <w:szCs w:val="24"/>
                <w:lang w:eastAsia="en-GB"/>
              </w:rPr>
              <w:t>Delivering preventative interventions via Compass to support young people at risk of becoming involved in the supply of illicit substances via 1-1 and group sessions.</w:t>
            </w:r>
          </w:p>
          <w:p w:rsidR="00E72652" w:rsidRPr="004A06E1" w:rsidRDefault="00E72652" w:rsidP="00E72652">
            <w:pPr>
              <w:spacing w:after="0" w:line="240" w:lineRule="auto"/>
              <w:jc w:val="both"/>
              <w:rPr>
                <w:rFonts w:ascii="Arial" w:eastAsia="Times New Roman" w:hAnsi="Arial" w:cs="Arial"/>
                <w:sz w:val="24"/>
                <w:szCs w:val="24"/>
                <w:lang w:eastAsia="en-GB"/>
              </w:rPr>
            </w:pPr>
          </w:p>
          <w:p w:rsidR="00E72652" w:rsidRPr="004A06E1" w:rsidRDefault="00E72652" w:rsidP="00E72652">
            <w:pPr>
              <w:spacing w:after="0" w:line="240" w:lineRule="auto"/>
              <w:jc w:val="both"/>
              <w:rPr>
                <w:rFonts w:ascii="Arial" w:eastAsia="Times New Roman" w:hAnsi="Arial" w:cs="Arial"/>
                <w:sz w:val="24"/>
                <w:szCs w:val="24"/>
                <w:lang w:eastAsia="en-GB"/>
              </w:rPr>
            </w:pPr>
            <w:r w:rsidRPr="004A06E1">
              <w:rPr>
                <w:rFonts w:ascii="Arial" w:eastAsia="Times New Roman" w:hAnsi="Arial" w:cs="Arial"/>
                <w:sz w:val="24"/>
                <w:szCs w:val="24"/>
                <w:lang w:eastAsia="en-GB"/>
              </w:rPr>
              <w:t xml:space="preserve">Harrow also fund Hestia to provide a Domestic and Sexual Violence service to men and women of all backgrounds, cultures and faiths. The service includes a requirement for Hestia to record the diversity data of service users including sexual orientation to establish a profile of the Lesbian Gay Bisexual and Transgender (LGBT) community, enabling Harrow to further develop the service to ensure it is accessible to everyone.  This will also have a positive impact on all protected characteristics. </w:t>
            </w:r>
          </w:p>
        </w:tc>
      </w:tr>
      <w:tr w:rsidR="001B4788" w:rsidRPr="004A06E1" w:rsidTr="003F6D6A">
        <w:trPr>
          <w:trHeight w:val="240"/>
        </w:trPr>
        <w:tc>
          <w:tcPr>
            <w:tcW w:w="5000" w:type="pct"/>
            <w:shd w:val="clear" w:color="auto" w:fill="auto"/>
          </w:tcPr>
          <w:p w:rsidR="001B4788" w:rsidRPr="004A06E1" w:rsidRDefault="001B4788" w:rsidP="00C11769">
            <w:pPr>
              <w:spacing w:after="0" w:line="240" w:lineRule="auto"/>
              <w:rPr>
                <w:rFonts w:ascii="Arial" w:eastAsia="Times New Roman" w:hAnsi="Arial" w:cs="Arial"/>
                <w:b/>
                <w:sz w:val="24"/>
                <w:szCs w:val="24"/>
                <w:lang w:eastAsia="en-GB"/>
              </w:rPr>
            </w:pPr>
            <w:r w:rsidRPr="004A06E1">
              <w:rPr>
                <w:rFonts w:ascii="Arial" w:eastAsia="Times New Roman" w:hAnsi="Arial" w:cs="Arial"/>
                <w:b/>
                <w:lang w:eastAsia="en-GB"/>
              </w:rPr>
              <w:t>c)</w:t>
            </w:r>
            <w:r w:rsidRPr="004A06E1">
              <w:rPr>
                <w:rFonts w:ascii="Arial" w:eastAsia="Times New Roman" w:hAnsi="Arial" w:cs="Arial"/>
                <w:b/>
                <w:sz w:val="20"/>
                <w:szCs w:val="20"/>
                <w:lang w:eastAsia="en-GB"/>
              </w:rPr>
              <w:t xml:space="preserve"> </w:t>
            </w:r>
            <w:r w:rsidR="00D47BE3" w:rsidRPr="004A06E1">
              <w:rPr>
                <w:rFonts w:ascii="Arial" w:eastAsia="Times New Roman" w:hAnsi="Arial" w:cs="Arial"/>
                <w:b/>
                <w:sz w:val="20"/>
                <w:szCs w:val="20"/>
                <w:lang w:eastAsia="en-GB"/>
              </w:rPr>
              <w:t xml:space="preserve"> </w:t>
            </w:r>
            <w:r w:rsidR="00BE3CDE" w:rsidRPr="004A06E1">
              <w:rPr>
                <w:rFonts w:ascii="Arial" w:eastAsia="Times New Roman" w:hAnsi="Arial" w:cs="Arial"/>
                <w:b/>
                <w:sz w:val="24"/>
                <w:szCs w:val="24"/>
                <w:lang w:eastAsia="en-GB"/>
              </w:rPr>
              <w:t xml:space="preserve">Summarise any potential negative impact(s) </w:t>
            </w:r>
            <w:r w:rsidR="00C11769" w:rsidRPr="004A06E1">
              <w:rPr>
                <w:rFonts w:ascii="Arial" w:eastAsia="Times New Roman" w:hAnsi="Arial" w:cs="Arial"/>
                <w:b/>
                <w:sz w:val="24"/>
                <w:szCs w:val="24"/>
                <w:lang w:eastAsia="en-GB"/>
              </w:rPr>
              <w:t>identified</w:t>
            </w:r>
            <w:r w:rsidR="00BE3CDE" w:rsidRPr="004A06E1">
              <w:rPr>
                <w:rFonts w:ascii="Arial" w:eastAsia="Times New Roman" w:hAnsi="Arial" w:cs="Arial"/>
                <w:b/>
                <w:sz w:val="24"/>
                <w:szCs w:val="24"/>
                <w:lang w:eastAsia="en-GB"/>
              </w:rPr>
              <w:t xml:space="preserve"> and mitigating actions</w:t>
            </w:r>
          </w:p>
          <w:p w:rsidR="00E72652" w:rsidRPr="004A06E1" w:rsidRDefault="00E72652" w:rsidP="00C11769">
            <w:pPr>
              <w:spacing w:after="0" w:line="240" w:lineRule="auto"/>
              <w:rPr>
                <w:rFonts w:ascii="Arial" w:eastAsia="Times New Roman" w:hAnsi="Arial" w:cs="Arial"/>
                <w:sz w:val="20"/>
                <w:szCs w:val="20"/>
                <w:lang w:eastAsia="en-GB"/>
              </w:rPr>
            </w:pPr>
            <w:r w:rsidRPr="004A06E1">
              <w:rPr>
                <w:rFonts w:ascii="Arial" w:eastAsia="Times New Roman" w:hAnsi="Arial" w:cs="Arial"/>
                <w:sz w:val="24"/>
                <w:szCs w:val="24"/>
                <w:lang w:eastAsia="en-GB"/>
              </w:rPr>
              <w:t xml:space="preserve">The </w:t>
            </w:r>
            <w:proofErr w:type="spellStart"/>
            <w:r w:rsidRPr="004A06E1">
              <w:rPr>
                <w:rFonts w:ascii="Arial" w:eastAsia="Times New Roman" w:hAnsi="Arial" w:cs="Arial"/>
                <w:sz w:val="24"/>
                <w:szCs w:val="24"/>
                <w:lang w:eastAsia="en-GB"/>
              </w:rPr>
              <w:t>EqIA</w:t>
            </w:r>
            <w:proofErr w:type="spellEnd"/>
            <w:r w:rsidRPr="004A06E1">
              <w:rPr>
                <w:rFonts w:ascii="Arial" w:eastAsia="Times New Roman" w:hAnsi="Arial" w:cs="Arial"/>
                <w:sz w:val="24"/>
                <w:szCs w:val="24"/>
                <w:lang w:eastAsia="en-GB"/>
              </w:rPr>
              <w:t xml:space="preserve"> has not highlighted any negative impact on any protected characteristics.</w:t>
            </w:r>
          </w:p>
        </w:tc>
      </w:tr>
    </w:tbl>
    <w:p w:rsidR="006C677D" w:rsidRPr="004A06E1" w:rsidRDefault="006C677D" w:rsidP="00783BCB">
      <w:pPr>
        <w:spacing w:after="0" w:line="240" w:lineRule="auto"/>
        <w:ind w:left="567"/>
        <w:rPr>
          <w:rFonts w:ascii="Times New Roman" w:eastAsia="Times New Roman" w:hAnsi="Times New Roman"/>
          <w:sz w:val="20"/>
          <w:szCs w:val="20"/>
          <w:lang w:eastAsia="en-GB"/>
        </w:rPr>
      </w:pPr>
      <w:r w:rsidRPr="004A06E1">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4A06E1" w:rsidTr="00FC220A">
        <w:trPr>
          <w:trHeight w:val="227"/>
        </w:trPr>
        <w:tc>
          <w:tcPr>
            <w:tcW w:w="10490" w:type="dxa"/>
            <w:gridSpan w:val="2"/>
            <w:tcBorders>
              <w:bottom w:val="single" w:sz="4" w:space="0" w:color="auto"/>
            </w:tcBorders>
            <w:shd w:val="clear" w:color="auto" w:fill="7030A0"/>
          </w:tcPr>
          <w:p w:rsidR="006C677D" w:rsidRPr="004A06E1" w:rsidRDefault="006C677D" w:rsidP="001B4788">
            <w:pPr>
              <w:spacing w:after="0" w:line="240" w:lineRule="auto"/>
              <w:rPr>
                <w:rFonts w:ascii="Arial" w:eastAsia="Times New Roman" w:hAnsi="Arial" w:cs="Arial"/>
                <w:b/>
                <w:color w:val="FFFFFF"/>
                <w:sz w:val="24"/>
                <w:szCs w:val="24"/>
                <w:lang w:eastAsia="en-GB"/>
              </w:rPr>
            </w:pPr>
            <w:r w:rsidRPr="004A06E1">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rsidR="006C677D" w:rsidRPr="004A06E1" w:rsidRDefault="006C677D" w:rsidP="001B4788">
            <w:pPr>
              <w:spacing w:after="0" w:line="240" w:lineRule="auto"/>
              <w:rPr>
                <w:rFonts w:ascii="Arial" w:eastAsia="Times New Roman" w:hAnsi="Arial" w:cs="Arial"/>
                <w:color w:val="FFFFFF"/>
                <w:sz w:val="20"/>
                <w:szCs w:val="20"/>
                <w:lang w:eastAsia="en-GB"/>
              </w:rPr>
            </w:pPr>
          </w:p>
        </w:tc>
      </w:tr>
      <w:tr w:rsidR="006C677D" w:rsidRPr="004A06E1" w:rsidTr="00FC220A">
        <w:trPr>
          <w:trHeight w:val="831"/>
        </w:trPr>
        <w:tc>
          <w:tcPr>
            <w:tcW w:w="10490" w:type="dxa"/>
            <w:gridSpan w:val="2"/>
            <w:tcBorders>
              <w:bottom w:val="single" w:sz="4" w:space="0" w:color="auto"/>
            </w:tcBorders>
            <w:shd w:val="clear" w:color="auto" w:fill="7030A0"/>
          </w:tcPr>
          <w:p w:rsidR="007F652E" w:rsidRPr="004A06E1" w:rsidRDefault="005763E5" w:rsidP="00ED7484">
            <w:pPr>
              <w:spacing w:after="0" w:line="240" w:lineRule="auto"/>
              <w:rPr>
                <w:rFonts w:ascii="Tahoma" w:eastAsia="Times New Roman" w:hAnsi="Tahoma" w:cs="Tahoma"/>
                <w:lang w:eastAsia="en-GB"/>
              </w:rPr>
            </w:pPr>
            <w:r w:rsidRPr="004A06E1">
              <w:rPr>
                <w:rFonts w:ascii="Arial" w:eastAsia="Times New Roman" w:hAnsi="Arial" w:cs="Arial"/>
                <w:color w:val="FFFFFF"/>
                <w:lang w:eastAsia="en-GB"/>
              </w:rPr>
              <w:t xml:space="preserve">You are required to undertake a detailed analysis of the impact of your proposals on groups with protected </w:t>
            </w:r>
            <w:r w:rsidR="00594EE0" w:rsidRPr="004A06E1">
              <w:rPr>
                <w:rFonts w:ascii="Arial" w:eastAsia="Times New Roman" w:hAnsi="Arial" w:cs="Arial"/>
                <w:color w:val="FFFFFF"/>
                <w:lang w:eastAsia="en-GB"/>
              </w:rPr>
              <w:t xml:space="preserve">characteristics. </w:t>
            </w:r>
            <w:r w:rsidR="00C42B23" w:rsidRPr="004A06E1">
              <w:rPr>
                <w:rFonts w:ascii="Arial" w:eastAsia="Times New Roman" w:hAnsi="Arial" w:cs="Arial"/>
                <w:color w:val="FFFFFF"/>
                <w:lang w:eastAsia="en-GB"/>
              </w:rPr>
              <w:t xml:space="preserve">You should refer to </w:t>
            </w:r>
            <w:hyperlink r:id="rId24" w:history="1">
              <w:r w:rsidRPr="004A06E1">
                <w:rPr>
                  <w:rStyle w:val="Hyperlink"/>
                  <w:rFonts w:ascii="Arial" w:eastAsia="Times New Roman" w:hAnsi="Arial" w:cs="Arial"/>
                  <w:color w:val="FFFFFF" w:themeColor="background1"/>
                  <w:lang w:eastAsia="en-GB"/>
                </w:rPr>
                <w:t>boroug</w:t>
              </w:r>
              <w:r w:rsidR="003E432D" w:rsidRPr="004A06E1">
                <w:rPr>
                  <w:rStyle w:val="Hyperlink"/>
                  <w:rFonts w:ascii="Arial" w:eastAsia="Times New Roman" w:hAnsi="Arial" w:cs="Arial"/>
                  <w:color w:val="FFFFFF" w:themeColor="background1"/>
                  <w:lang w:eastAsia="en-GB"/>
                </w:rPr>
                <w:t>h profile data</w:t>
              </w:r>
            </w:hyperlink>
            <w:r w:rsidR="003E432D" w:rsidRPr="004A06E1">
              <w:rPr>
                <w:rFonts w:ascii="Arial" w:eastAsia="Times New Roman" w:hAnsi="Arial" w:cs="Arial"/>
                <w:color w:val="FFFFFF"/>
                <w:lang w:eastAsia="en-GB"/>
              </w:rPr>
              <w:t xml:space="preserve">, </w:t>
            </w:r>
            <w:hyperlink r:id="rId25" w:history="1">
              <w:r w:rsidR="003E432D" w:rsidRPr="004A06E1">
                <w:rPr>
                  <w:rStyle w:val="Hyperlink"/>
                  <w:rFonts w:ascii="Arial" w:eastAsia="Times New Roman" w:hAnsi="Arial" w:cs="Arial"/>
                  <w:color w:val="FFFFFF" w:themeColor="background1"/>
                  <w:lang w:eastAsia="en-GB"/>
                </w:rPr>
                <w:t>equalities data</w:t>
              </w:r>
            </w:hyperlink>
            <w:r w:rsidR="00ED7484" w:rsidRPr="004A06E1">
              <w:rPr>
                <w:rFonts w:ascii="Arial" w:eastAsia="Times New Roman" w:hAnsi="Arial" w:cs="Arial"/>
                <w:color w:val="FFFFFF"/>
                <w:lang w:eastAsia="en-GB"/>
              </w:rPr>
              <w:t xml:space="preserve">, service user </w:t>
            </w:r>
            <w:r w:rsidRPr="004A06E1">
              <w:rPr>
                <w:rFonts w:ascii="Arial" w:eastAsia="Times New Roman" w:hAnsi="Arial" w:cs="Arial"/>
                <w:color w:val="FFFFFF"/>
                <w:lang w:eastAsia="en-GB"/>
              </w:rPr>
              <w:t>information, consultation responses and any other relevant data/evidence to help you assess an</w:t>
            </w:r>
            <w:r w:rsidR="00B22149" w:rsidRPr="004A06E1">
              <w:rPr>
                <w:rFonts w:ascii="Arial" w:eastAsia="Times New Roman" w:hAnsi="Arial" w:cs="Arial"/>
                <w:color w:val="FFFFFF"/>
                <w:lang w:eastAsia="en-GB"/>
              </w:rPr>
              <w:t xml:space="preserve">d explain what impact (if any) </w:t>
            </w:r>
            <w:r w:rsidRPr="004A06E1">
              <w:rPr>
                <w:rFonts w:ascii="Arial" w:eastAsia="Times New Roman" w:hAnsi="Arial" w:cs="Arial"/>
                <w:color w:val="FFFFFF"/>
                <w:lang w:eastAsia="en-GB"/>
              </w:rPr>
              <w:t xml:space="preserve">your proposal(s) will have on </w:t>
            </w:r>
            <w:r w:rsidRPr="004A06E1">
              <w:rPr>
                <w:rFonts w:ascii="Arial" w:eastAsia="Times New Roman" w:hAnsi="Arial" w:cs="Arial"/>
                <w:b/>
                <w:color w:val="FFFFFF"/>
                <w:lang w:eastAsia="en-GB"/>
              </w:rPr>
              <w:t xml:space="preserve">each </w:t>
            </w:r>
            <w:r w:rsidRPr="004A06E1">
              <w:rPr>
                <w:rFonts w:ascii="Arial" w:eastAsia="Times New Roman" w:hAnsi="Arial" w:cs="Arial"/>
                <w:color w:val="FFFFFF"/>
                <w:lang w:eastAsia="en-GB"/>
              </w:rPr>
              <w:t xml:space="preserve">group.  </w:t>
            </w:r>
            <w:r w:rsidRPr="004A06E1">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rsidR="006C677D" w:rsidRPr="004A06E1" w:rsidRDefault="006C677D" w:rsidP="00516FE1">
            <w:pPr>
              <w:spacing w:after="0" w:line="240" w:lineRule="auto"/>
              <w:rPr>
                <w:rFonts w:ascii="Arial" w:eastAsia="Times New Roman" w:hAnsi="Arial" w:cs="Arial"/>
                <w:color w:val="FFFFFF"/>
                <w:sz w:val="20"/>
                <w:szCs w:val="20"/>
                <w:lang w:eastAsia="en-GB"/>
              </w:rPr>
            </w:pPr>
            <w:r w:rsidRPr="004A06E1">
              <w:rPr>
                <w:rFonts w:ascii="Arial" w:eastAsia="Times New Roman" w:hAnsi="Arial" w:cs="Arial"/>
                <w:color w:val="FFFFFF"/>
                <w:sz w:val="20"/>
                <w:szCs w:val="20"/>
                <w:lang w:eastAsia="en-GB"/>
              </w:rPr>
              <w:t xml:space="preserve">What does the evidence tell you about the impact your proposal may have on groups with protected characteristics?  </w:t>
            </w:r>
            <w:r w:rsidR="00516FE1" w:rsidRPr="004A06E1">
              <w:rPr>
                <w:rFonts w:ascii="Arial" w:eastAsia="Times New Roman" w:hAnsi="Arial" w:cs="Arial"/>
                <w:color w:val="FFFFFF"/>
                <w:sz w:val="20"/>
                <w:szCs w:val="20"/>
                <w:lang w:eastAsia="en-GB"/>
              </w:rPr>
              <w:t xml:space="preserve">Click </w:t>
            </w:r>
            <w:r w:rsidRPr="004A06E1">
              <w:rPr>
                <w:rFonts w:ascii="Arial" w:eastAsia="Times New Roman" w:hAnsi="Arial" w:cs="Arial"/>
                <w:color w:val="FFFFFF"/>
                <w:sz w:val="20"/>
                <w:szCs w:val="20"/>
                <w:lang w:eastAsia="en-GB"/>
              </w:rPr>
              <w:t xml:space="preserve"> the  </w:t>
            </w:r>
            <w:r w:rsidR="00516FE1" w:rsidRPr="004A06E1">
              <w:rPr>
                <w:rFonts w:ascii="Arial" w:eastAsia="Times New Roman" w:hAnsi="Arial" w:cs="Arial"/>
                <w:color w:val="FFFFFF"/>
                <w:sz w:val="20"/>
                <w:szCs w:val="20"/>
                <w:lang w:eastAsia="en-GB"/>
              </w:rPr>
              <w:t xml:space="preserve">relevant box </w:t>
            </w:r>
            <w:r w:rsidRPr="004A06E1">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4A06E1" w:rsidTr="00FC220A">
        <w:trPr>
          <w:cantSplit/>
          <w:trHeight w:val="570"/>
        </w:trPr>
        <w:tc>
          <w:tcPr>
            <w:tcW w:w="1701" w:type="dxa"/>
            <w:vMerge w:val="restart"/>
            <w:shd w:val="clear" w:color="auto" w:fill="7030A0"/>
          </w:tcPr>
          <w:p w:rsidR="00C314C5" w:rsidRPr="004A06E1" w:rsidRDefault="00C314C5" w:rsidP="00C314C5">
            <w:pPr>
              <w:spacing w:after="0" w:line="240" w:lineRule="auto"/>
              <w:ind w:left="-108" w:firstLine="108"/>
              <w:rPr>
                <w:rFonts w:ascii="Arial" w:eastAsia="Times New Roman" w:hAnsi="Arial" w:cs="Arial"/>
                <w:b/>
                <w:color w:val="FFFFFF"/>
                <w:lang w:eastAsia="en-GB"/>
              </w:rPr>
            </w:pPr>
            <w:r w:rsidRPr="004A06E1">
              <w:rPr>
                <w:rFonts w:ascii="Arial" w:eastAsia="Times New Roman" w:hAnsi="Arial" w:cs="Arial"/>
                <w:b/>
                <w:color w:val="FFFFFF"/>
                <w:lang w:eastAsia="en-GB"/>
              </w:rPr>
              <w:t>Protected characteristic</w:t>
            </w:r>
          </w:p>
        </w:tc>
        <w:tc>
          <w:tcPr>
            <w:tcW w:w="8789" w:type="dxa"/>
            <w:vMerge w:val="restart"/>
            <w:shd w:val="clear" w:color="auto" w:fill="7030A0"/>
          </w:tcPr>
          <w:p w:rsidR="005763E5" w:rsidRPr="004A06E1" w:rsidRDefault="005763E5" w:rsidP="005763E5">
            <w:pPr>
              <w:spacing w:after="0" w:line="240" w:lineRule="auto"/>
              <w:rPr>
                <w:rFonts w:ascii="Arial" w:eastAsia="Times New Roman" w:hAnsi="Arial" w:cs="Arial"/>
                <w:color w:val="FFFFFF"/>
                <w:lang w:eastAsia="en-GB"/>
              </w:rPr>
            </w:pPr>
            <w:r w:rsidRPr="004A06E1">
              <w:rPr>
                <w:rFonts w:ascii="Arial" w:eastAsia="Times New Roman" w:hAnsi="Arial" w:cs="Arial"/>
                <w:color w:val="FFFFFF"/>
                <w:lang w:eastAsia="en-GB"/>
              </w:rPr>
              <w:t xml:space="preserve">For </w:t>
            </w:r>
            <w:r w:rsidRPr="004A06E1">
              <w:rPr>
                <w:rFonts w:ascii="Arial" w:eastAsia="Times New Roman" w:hAnsi="Arial" w:cs="Arial"/>
                <w:b/>
                <w:color w:val="FFFFFF"/>
                <w:lang w:eastAsia="en-GB"/>
              </w:rPr>
              <w:t>each</w:t>
            </w:r>
            <w:r w:rsidRPr="004A06E1">
              <w:rPr>
                <w:rFonts w:ascii="Arial" w:eastAsia="Times New Roman" w:hAnsi="Arial" w:cs="Arial"/>
                <w:color w:val="FFFFFF"/>
                <w:lang w:eastAsia="en-GB"/>
              </w:rPr>
              <w:t xml:space="preserve"> protected characteristic, explain in detail what the evidence is suggesting and the im</w:t>
            </w:r>
            <w:r w:rsidR="00935C0C" w:rsidRPr="004A06E1">
              <w:rPr>
                <w:rFonts w:ascii="Arial" w:eastAsia="Times New Roman" w:hAnsi="Arial" w:cs="Arial"/>
                <w:color w:val="FFFFFF"/>
                <w:lang w:eastAsia="en-GB"/>
              </w:rPr>
              <w:t xml:space="preserve">pact of your proposal (if any). </w:t>
            </w:r>
            <w:r w:rsidRPr="004A06E1">
              <w:rPr>
                <w:rFonts w:ascii="Arial" w:eastAsia="Times New Roman" w:hAnsi="Arial" w:cs="Arial"/>
                <w:color w:val="FFFFFF"/>
                <w:lang w:eastAsia="en-GB"/>
              </w:rPr>
              <w:t>Click the appropriate box on the right to indicate the outcome of your analysis.</w:t>
            </w:r>
          </w:p>
          <w:p w:rsidR="00C314C5" w:rsidRPr="004A06E1"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rsidR="00C314C5" w:rsidRPr="004A06E1" w:rsidRDefault="00C314C5" w:rsidP="00FC220A">
            <w:pPr>
              <w:spacing w:after="0" w:line="240" w:lineRule="auto"/>
              <w:ind w:left="113" w:right="113"/>
              <w:rPr>
                <w:rFonts w:ascii="Arial" w:eastAsia="Times New Roman" w:hAnsi="Arial" w:cs="Arial"/>
                <w:color w:val="FFFFFF"/>
                <w:lang w:eastAsia="en-GB"/>
              </w:rPr>
            </w:pPr>
            <w:r w:rsidRPr="004A06E1">
              <w:rPr>
                <w:rFonts w:ascii="Arial" w:eastAsia="Times New Roman" w:hAnsi="Arial" w:cs="Arial"/>
                <w:color w:val="FFFFFF"/>
                <w:lang w:eastAsia="en-GB"/>
              </w:rPr>
              <w:t>Positive impact</w:t>
            </w:r>
          </w:p>
        </w:tc>
        <w:tc>
          <w:tcPr>
            <w:tcW w:w="2127" w:type="dxa"/>
            <w:gridSpan w:val="2"/>
            <w:shd w:val="clear" w:color="auto" w:fill="7030A0"/>
          </w:tcPr>
          <w:p w:rsidR="00C314C5" w:rsidRPr="004A06E1" w:rsidRDefault="00C314C5" w:rsidP="00FC220A">
            <w:pPr>
              <w:spacing w:after="0" w:line="240" w:lineRule="auto"/>
              <w:jc w:val="center"/>
              <w:rPr>
                <w:rFonts w:ascii="Arial" w:eastAsia="Times New Roman" w:hAnsi="Arial" w:cs="Arial"/>
                <w:b/>
                <w:color w:val="FFFFFF"/>
                <w:lang w:eastAsia="en-GB"/>
              </w:rPr>
            </w:pPr>
            <w:r w:rsidRPr="004A06E1">
              <w:rPr>
                <w:rFonts w:ascii="Arial" w:eastAsia="Times New Roman" w:hAnsi="Arial" w:cs="Arial"/>
                <w:b/>
                <w:color w:val="FFFFFF"/>
                <w:lang w:eastAsia="en-GB"/>
              </w:rPr>
              <w:t>Negative</w:t>
            </w:r>
          </w:p>
          <w:p w:rsidR="00C314C5" w:rsidRPr="004A06E1" w:rsidRDefault="00C314C5" w:rsidP="00FC220A">
            <w:pPr>
              <w:spacing w:after="0" w:line="240" w:lineRule="auto"/>
              <w:jc w:val="center"/>
              <w:rPr>
                <w:rFonts w:ascii="Arial" w:eastAsia="Times New Roman" w:hAnsi="Arial" w:cs="Arial"/>
                <w:color w:val="FFFFFF"/>
                <w:lang w:eastAsia="en-GB"/>
              </w:rPr>
            </w:pPr>
            <w:r w:rsidRPr="004A06E1">
              <w:rPr>
                <w:rFonts w:ascii="Arial" w:eastAsia="Times New Roman" w:hAnsi="Arial" w:cs="Arial"/>
                <w:b/>
                <w:color w:val="FFFFFF"/>
                <w:lang w:eastAsia="en-GB"/>
              </w:rPr>
              <w:t>impact</w:t>
            </w:r>
          </w:p>
        </w:tc>
        <w:tc>
          <w:tcPr>
            <w:tcW w:w="1134" w:type="dxa"/>
            <w:vMerge w:val="restart"/>
            <w:shd w:val="clear" w:color="auto" w:fill="7030A0"/>
            <w:textDirection w:val="btLr"/>
          </w:tcPr>
          <w:p w:rsidR="00FC220A" w:rsidRPr="004A06E1" w:rsidRDefault="00FC220A" w:rsidP="001B4788">
            <w:pPr>
              <w:spacing w:after="0" w:line="240" w:lineRule="auto"/>
              <w:ind w:left="113" w:right="113"/>
              <w:rPr>
                <w:rFonts w:ascii="Arial" w:eastAsia="Times New Roman" w:hAnsi="Arial" w:cs="Arial"/>
                <w:color w:val="FFFFFF"/>
                <w:lang w:eastAsia="en-GB"/>
              </w:rPr>
            </w:pPr>
          </w:p>
          <w:p w:rsidR="00C314C5" w:rsidRPr="004A06E1" w:rsidRDefault="00C314C5" w:rsidP="001B4788">
            <w:pPr>
              <w:spacing w:after="0" w:line="240" w:lineRule="auto"/>
              <w:ind w:left="113" w:right="113"/>
              <w:rPr>
                <w:rFonts w:ascii="Arial" w:eastAsia="Times New Roman" w:hAnsi="Arial" w:cs="Arial"/>
                <w:color w:val="FFFFFF"/>
                <w:lang w:eastAsia="en-GB"/>
              </w:rPr>
            </w:pPr>
            <w:r w:rsidRPr="004A06E1">
              <w:rPr>
                <w:rFonts w:ascii="Arial" w:eastAsia="Times New Roman" w:hAnsi="Arial" w:cs="Arial"/>
                <w:color w:val="FFFFFF"/>
                <w:lang w:eastAsia="en-GB"/>
              </w:rPr>
              <w:t>No impact</w:t>
            </w:r>
          </w:p>
        </w:tc>
      </w:tr>
      <w:tr w:rsidR="00C314C5" w:rsidRPr="004A06E1" w:rsidTr="00FC220A">
        <w:trPr>
          <w:cantSplit/>
          <w:trHeight w:val="988"/>
        </w:trPr>
        <w:tc>
          <w:tcPr>
            <w:tcW w:w="1701" w:type="dxa"/>
            <w:vMerge/>
            <w:tcBorders>
              <w:bottom w:val="single" w:sz="4" w:space="0" w:color="auto"/>
            </w:tcBorders>
            <w:shd w:val="clear" w:color="auto" w:fill="7030A0"/>
          </w:tcPr>
          <w:p w:rsidR="00C314C5" w:rsidRPr="004A06E1"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rsidR="00C314C5" w:rsidRPr="004A06E1"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rsidR="00C314C5" w:rsidRPr="004A06E1"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rsidR="00FC220A" w:rsidRPr="004A06E1" w:rsidRDefault="00FC220A" w:rsidP="00FC220A">
            <w:pPr>
              <w:spacing w:after="0" w:line="240" w:lineRule="auto"/>
              <w:ind w:left="113" w:right="113"/>
              <w:rPr>
                <w:rFonts w:ascii="Arial" w:eastAsia="Times New Roman" w:hAnsi="Arial" w:cs="Arial"/>
                <w:color w:val="FFFFFF"/>
                <w:lang w:eastAsia="en-GB"/>
              </w:rPr>
            </w:pPr>
          </w:p>
          <w:p w:rsidR="00C314C5" w:rsidRPr="004A06E1" w:rsidRDefault="00C314C5" w:rsidP="00FC220A">
            <w:pPr>
              <w:spacing w:after="0" w:line="240" w:lineRule="auto"/>
              <w:ind w:left="113" w:right="113"/>
              <w:rPr>
                <w:rFonts w:ascii="Arial" w:eastAsia="Times New Roman" w:hAnsi="Arial" w:cs="Arial"/>
                <w:color w:val="FFFFFF"/>
                <w:lang w:eastAsia="en-GB"/>
              </w:rPr>
            </w:pPr>
            <w:r w:rsidRPr="004A06E1">
              <w:rPr>
                <w:rFonts w:ascii="Arial" w:eastAsia="Times New Roman" w:hAnsi="Arial" w:cs="Arial"/>
                <w:color w:val="FFFFFF"/>
                <w:lang w:eastAsia="en-GB"/>
              </w:rPr>
              <w:t>Minor</w:t>
            </w:r>
          </w:p>
        </w:tc>
        <w:tc>
          <w:tcPr>
            <w:tcW w:w="1117" w:type="dxa"/>
            <w:shd w:val="clear" w:color="auto" w:fill="7030A0"/>
            <w:textDirection w:val="btLr"/>
          </w:tcPr>
          <w:p w:rsidR="00FC220A" w:rsidRPr="004A06E1" w:rsidRDefault="00FC220A" w:rsidP="001B4788">
            <w:pPr>
              <w:spacing w:after="0" w:line="240" w:lineRule="auto"/>
              <w:ind w:left="113" w:right="113"/>
              <w:rPr>
                <w:rFonts w:ascii="Arial" w:eastAsia="Times New Roman" w:hAnsi="Arial" w:cs="Arial"/>
                <w:color w:val="FFFFFF"/>
                <w:lang w:eastAsia="en-GB"/>
              </w:rPr>
            </w:pPr>
          </w:p>
          <w:p w:rsidR="00C314C5" w:rsidRPr="004A06E1" w:rsidRDefault="00C314C5" w:rsidP="001B4788">
            <w:pPr>
              <w:spacing w:after="0" w:line="240" w:lineRule="auto"/>
              <w:ind w:left="113" w:right="113"/>
              <w:rPr>
                <w:rFonts w:ascii="Arial" w:eastAsia="Times New Roman" w:hAnsi="Arial" w:cs="Arial"/>
                <w:color w:val="FFFFFF"/>
                <w:lang w:eastAsia="en-GB"/>
              </w:rPr>
            </w:pPr>
            <w:r w:rsidRPr="004A06E1">
              <w:rPr>
                <w:rFonts w:ascii="Arial" w:eastAsia="Times New Roman" w:hAnsi="Arial" w:cs="Arial"/>
                <w:color w:val="FFFFFF"/>
                <w:lang w:eastAsia="en-GB"/>
              </w:rPr>
              <w:t>Major</w:t>
            </w:r>
          </w:p>
        </w:tc>
        <w:tc>
          <w:tcPr>
            <w:tcW w:w="1134" w:type="dxa"/>
            <w:vMerge/>
            <w:shd w:val="clear" w:color="auto" w:fill="7030A0"/>
            <w:textDirection w:val="btLr"/>
          </w:tcPr>
          <w:p w:rsidR="00C314C5" w:rsidRPr="004A06E1" w:rsidRDefault="00C314C5" w:rsidP="001B4788">
            <w:pPr>
              <w:spacing w:after="0" w:line="240" w:lineRule="auto"/>
              <w:ind w:left="113" w:right="113"/>
              <w:rPr>
                <w:rFonts w:ascii="Arial" w:eastAsia="Times New Roman" w:hAnsi="Arial" w:cs="Arial"/>
                <w:color w:val="FFFFFF"/>
                <w:lang w:eastAsia="en-GB"/>
              </w:rPr>
            </w:pPr>
          </w:p>
        </w:tc>
      </w:tr>
      <w:tr w:rsidR="00701D5A" w:rsidRPr="004A06E1" w:rsidTr="00FC220A">
        <w:trPr>
          <w:trHeight w:val="816"/>
        </w:trPr>
        <w:tc>
          <w:tcPr>
            <w:tcW w:w="1701" w:type="dxa"/>
            <w:shd w:val="clear" w:color="auto" w:fill="7030A0"/>
          </w:tcPr>
          <w:p w:rsidR="00701D5A" w:rsidRPr="004A06E1" w:rsidRDefault="00701D5A" w:rsidP="000809B1">
            <w:pPr>
              <w:tabs>
                <w:tab w:val="left" w:pos="1303"/>
              </w:tabs>
              <w:spacing w:after="0" w:line="240" w:lineRule="auto"/>
              <w:rPr>
                <w:rFonts w:ascii="Arial" w:eastAsia="Times New Roman" w:hAnsi="Arial" w:cs="Arial"/>
                <w:bCs/>
                <w:color w:val="FFFFFF"/>
                <w:lang w:eastAsia="en-GB"/>
              </w:rPr>
            </w:pPr>
          </w:p>
          <w:p w:rsidR="00701D5A" w:rsidRPr="004A06E1" w:rsidRDefault="00701D5A" w:rsidP="000809B1">
            <w:pPr>
              <w:keepNext/>
              <w:tabs>
                <w:tab w:val="left" w:pos="1303"/>
              </w:tabs>
              <w:spacing w:after="0" w:line="240" w:lineRule="auto"/>
              <w:rPr>
                <w:rFonts w:ascii="Arial" w:eastAsia="Times New Roman" w:hAnsi="Arial" w:cs="Arial"/>
                <w:b/>
                <w:color w:val="FFFFFF"/>
                <w:lang w:eastAsia="en-GB"/>
              </w:rPr>
            </w:pPr>
            <w:r w:rsidRPr="004A06E1">
              <w:rPr>
                <w:rFonts w:ascii="Arial" w:eastAsia="Times New Roman" w:hAnsi="Arial" w:cs="Arial"/>
                <w:b/>
                <w:bCs/>
                <w:color w:val="FFFFFF"/>
                <w:lang w:eastAsia="en-GB"/>
              </w:rPr>
              <w:t>Age</w:t>
            </w:r>
          </w:p>
        </w:tc>
        <w:tc>
          <w:tcPr>
            <w:tcW w:w="8789" w:type="dxa"/>
          </w:tcPr>
          <w:p w:rsidR="00E72652" w:rsidRPr="004A06E1" w:rsidRDefault="00E72652" w:rsidP="00E72652">
            <w:pPr>
              <w:spacing w:after="0" w:line="240" w:lineRule="auto"/>
              <w:rPr>
                <w:rFonts w:ascii="Arial" w:eastAsia="Times New Roman" w:hAnsi="Arial" w:cs="Arial"/>
                <w:sz w:val="24"/>
                <w:szCs w:val="24"/>
                <w:lang w:eastAsia="en-GB"/>
              </w:rPr>
            </w:pPr>
            <w:r w:rsidRPr="004A06E1">
              <w:rPr>
                <w:rFonts w:ascii="Arial" w:eastAsia="Times New Roman" w:hAnsi="Arial" w:cs="Arial"/>
                <w:sz w:val="24"/>
                <w:szCs w:val="24"/>
                <w:lang w:eastAsia="en-GB"/>
              </w:rPr>
              <w:t>20.6% of Harrow’s residents are under 16. 64.5% of Harrow’s population are of working age (16 to 64) and 14.9% of Harrow’s residents are 65 or older.2 The average (median) age is 37 years, lower than most other places3. As with most areas in the country, the borough has an aging population. It is expected that the number of residents aged 65 plus will increase by nearly 42% and those aged 85 plus could increase by over 62% by 2029.</w:t>
            </w:r>
          </w:p>
          <w:p w:rsidR="00E72652" w:rsidRPr="004A06E1" w:rsidRDefault="00E72652" w:rsidP="00E72652">
            <w:pPr>
              <w:spacing w:after="0" w:line="240" w:lineRule="auto"/>
              <w:rPr>
                <w:rFonts w:ascii="Arial" w:eastAsia="Times New Roman" w:hAnsi="Arial" w:cs="Arial"/>
                <w:sz w:val="24"/>
                <w:szCs w:val="24"/>
                <w:lang w:eastAsia="en-GB"/>
              </w:rPr>
            </w:pPr>
          </w:p>
          <w:p w:rsidR="00E72652" w:rsidRPr="004A06E1" w:rsidRDefault="00E72652" w:rsidP="00E72652">
            <w:pPr>
              <w:spacing w:after="0" w:line="240" w:lineRule="auto"/>
              <w:rPr>
                <w:rFonts w:ascii="Arial" w:eastAsia="Times New Roman" w:hAnsi="Arial" w:cs="Arial"/>
                <w:sz w:val="24"/>
                <w:szCs w:val="24"/>
                <w:lang w:eastAsia="en-GB"/>
              </w:rPr>
            </w:pPr>
            <w:r w:rsidRPr="004A06E1">
              <w:rPr>
                <w:rFonts w:ascii="Arial" w:eastAsia="Times New Roman" w:hAnsi="Arial" w:cs="Arial"/>
                <w:sz w:val="24"/>
                <w:szCs w:val="24"/>
                <w:lang w:eastAsia="en-GB"/>
              </w:rPr>
              <w:t>Of the crime types where the age of the victim and the suspect might be relevant, crimes relating to the following crime types will be young, aged from 0-25:</w:t>
            </w:r>
          </w:p>
          <w:p w:rsidR="00E72652" w:rsidRPr="004A06E1" w:rsidRDefault="00E72652" w:rsidP="00E72652">
            <w:pPr>
              <w:spacing w:after="0" w:line="240" w:lineRule="auto"/>
              <w:rPr>
                <w:rFonts w:ascii="Arial" w:eastAsia="Times New Roman" w:hAnsi="Arial" w:cs="Arial"/>
                <w:sz w:val="24"/>
                <w:szCs w:val="24"/>
                <w:lang w:eastAsia="en-GB"/>
              </w:rPr>
            </w:pPr>
          </w:p>
          <w:p w:rsidR="00412D20" w:rsidRPr="004A06E1" w:rsidRDefault="00E72652" w:rsidP="00E72652">
            <w:pPr>
              <w:numPr>
                <w:ilvl w:val="0"/>
                <w:numId w:val="7"/>
              </w:numPr>
              <w:spacing w:after="0" w:line="240" w:lineRule="auto"/>
              <w:rPr>
                <w:rFonts w:ascii="Arial" w:eastAsia="Times New Roman" w:hAnsi="Arial" w:cs="Arial"/>
                <w:sz w:val="24"/>
                <w:szCs w:val="24"/>
                <w:lang w:eastAsia="en-GB"/>
              </w:rPr>
            </w:pPr>
            <w:r w:rsidRPr="004A06E1">
              <w:rPr>
                <w:rFonts w:ascii="Arial" w:eastAsia="Times New Roman" w:hAnsi="Arial" w:cs="Arial"/>
                <w:b/>
                <w:sz w:val="24"/>
                <w:szCs w:val="24"/>
                <w:lang w:eastAsia="en-GB"/>
              </w:rPr>
              <w:t>Youth Violence</w:t>
            </w:r>
            <w:r w:rsidRPr="004A06E1">
              <w:rPr>
                <w:rFonts w:ascii="Arial" w:eastAsia="Times New Roman" w:hAnsi="Arial" w:cs="Arial"/>
                <w:sz w:val="24"/>
                <w:szCs w:val="24"/>
                <w:lang w:eastAsia="en-GB"/>
              </w:rPr>
              <w:t xml:space="preserve"> – </w:t>
            </w:r>
            <w:r w:rsidR="00412D20" w:rsidRPr="004A06E1">
              <w:rPr>
                <w:rFonts w:ascii="Arial" w:eastAsia="Times New Roman" w:hAnsi="Arial" w:cs="Arial"/>
                <w:sz w:val="24"/>
                <w:szCs w:val="24"/>
                <w:lang w:eastAsia="en-GB"/>
              </w:rPr>
              <w:t>There was increase in the total number of youth offences in 2017 compared to 2016. This went up from 276 to 306 and drug offences went up from 47 to 50.</w:t>
            </w:r>
          </w:p>
          <w:p w:rsidR="00412D20" w:rsidRPr="004A06E1" w:rsidRDefault="00E72652" w:rsidP="00412D20">
            <w:pPr>
              <w:numPr>
                <w:ilvl w:val="0"/>
                <w:numId w:val="7"/>
              </w:numPr>
              <w:spacing w:after="0" w:line="240" w:lineRule="auto"/>
              <w:rPr>
                <w:rFonts w:ascii="Arial" w:eastAsia="Times New Roman" w:hAnsi="Arial" w:cs="Arial"/>
                <w:sz w:val="24"/>
                <w:szCs w:val="24"/>
                <w:lang w:eastAsia="en-GB"/>
              </w:rPr>
            </w:pPr>
            <w:r w:rsidRPr="004A06E1">
              <w:rPr>
                <w:rFonts w:ascii="Arial" w:hAnsi="Arial" w:cs="Arial"/>
                <w:sz w:val="24"/>
                <w:szCs w:val="24"/>
              </w:rPr>
              <w:t xml:space="preserve">Between 2016 and 2017, the number of serious youth violence victims has risen by 40. There </w:t>
            </w:r>
            <w:proofErr w:type="gramStart"/>
            <w:r w:rsidRPr="004A06E1">
              <w:rPr>
                <w:rFonts w:ascii="Arial" w:hAnsi="Arial" w:cs="Arial"/>
                <w:sz w:val="24"/>
                <w:szCs w:val="24"/>
              </w:rPr>
              <w:t>was</w:t>
            </w:r>
            <w:proofErr w:type="gramEnd"/>
            <w:r w:rsidRPr="004A06E1">
              <w:rPr>
                <w:rFonts w:ascii="Arial" w:hAnsi="Arial" w:cs="Arial"/>
                <w:sz w:val="24"/>
                <w:szCs w:val="24"/>
              </w:rPr>
              <w:t xml:space="preserve"> a total of 140 offences during 2017, and 100 in 2016. This translates to a 0.2 rate increase. </w:t>
            </w:r>
          </w:p>
          <w:p w:rsidR="00412D20" w:rsidRPr="004A06E1" w:rsidRDefault="00412D20" w:rsidP="00412D20">
            <w:pPr>
              <w:numPr>
                <w:ilvl w:val="0"/>
                <w:numId w:val="7"/>
              </w:numPr>
              <w:spacing w:after="0" w:line="240" w:lineRule="auto"/>
              <w:rPr>
                <w:rFonts w:ascii="Arial" w:eastAsia="Times New Roman" w:hAnsi="Arial" w:cs="Arial"/>
                <w:sz w:val="24"/>
                <w:szCs w:val="24"/>
                <w:lang w:eastAsia="en-GB"/>
              </w:rPr>
            </w:pPr>
            <w:r w:rsidRPr="004A06E1">
              <w:rPr>
                <w:rFonts w:ascii="Arial" w:hAnsi="Arial" w:cs="Arial"/>
                <w:sz w:val="24"/>
                <w:szCs w:val="24"/>
              </w:rPr>
              <w:t xml:space="preserve">Between 2016 and 2017, the number of gang flagged offences has reduced by 9. There </w:t>
            </w:r>
            <w:proofErr w:type="gramStart"/>
            <w:r w:rsidRPr="004A06E1">
              <w:rPr>
                <w:rFonts w:ascii="Arial" w:hAnsi="Arial" w:cs="Arial"/>
                <w:sz w:val="24"/>
                <w:szCs w:val="24"/>
              </w:rPr>
              <w:t>was</w:t>
            </w:r>
            <w:proofErr w:type="gramEnd"/>
            <w:r w:rsidRPr="004A06E1">
              <w:rPr>
                <w:rFonts w:ascii="Arial" w:hAnsi="Arial" w:cs="Arial"/>
                <w:sz w:val="24"/>
                <w:szCs w:val="24"/>
              </w:rPr>
              <w:t xml:space="preserve"> a total of 10 offences during 2017, and 19 in 2016. This translates to a 0.4 rate reduction. </w:t>
            </w:r>
          </w:p>
          <w:p w:rsidR="00E72652" w:rsidRPr="004A06E1" w:rsidRDefault="00E72652" w:rsidP="00412D20">
            <w:pPr>
              <w:spacing w:after="0" w:line="240" w:lineRule="auto"/>
              <w:rPr>
                <w:rFonts w:ascii="Arial" w:eastAsia="Times New Roman" w:hAnsi="Arial" w:cs="Arial"/>
                <w:sz w:val="24"/>
                <w:szCs w:val="24"/>
                <w:lang w:eastAsia="en-GB"/>
              </w:rPr>
            </w:pPr>
          </w:p>
          <w:p w:rsidR="00412D20" w:rsidRPr="004A06E1" w:rsidRDefault="00E72652" w:rsidP="00412D20">
            <w:pPr>
              <w:numPr>
                <w:ilvl w:val="0"/>
                <w:numId w:val="7"/>
              </w:numPr>
              <w:spacing w:after="0" w:line="240" w:lineRule="auto"/>
              <w:rPr>
                <w:rFonts w:ascii="Arial" w:eastAsia="Times New Roman" w:hAnsi="Arial" w:cs="Arial"/>
                <w:sz w:val="24"/>
                <w:szCs w:val="24"/>
                <w:lang w:eastAsia="en-GB"/>
              </w:rPr>
            </w:pPr>
            <w:r w:rsidRPr="004A06E1">
              <w:rPr>
                <w:rFonts w:ascii="Arial" w:eastAsia="Times New Roman" w:hAnsi="Arial" w:cs="Arial"/>
                <w:b/>
                <w:sz w:val="24"/>
                <w:szCs w:val="24"/>
                <w:lang w:eastAsia="en-GB"/>
              </w:rPr>
              <w:t>Knife Crime</w:t>
            </w:r>
            <w:r w:rsidRPr="004A06E1">
              <w:rPr>
                <w:rFonts w:ascii="Arial" w:eastAsia="Times New Roman" w:hAnsi="Arial" w:cs="Arial"/>
                <w:sz w:val="24"/>
                <w:szCs w:val="24"/>
                <w:lang w:eastAsia="en-GB"/>
              </w:rPr>
              <w:t xml:space="preserve"> – Assessments of young people by the YOT indicate that young people are carrying knives due to feeling unsafe and the majority of knives have been kitchen knives rather than “trophy” knives. </w:t>
            </w:r>
            <w:r w:rsidRPr="004A06E1">
              <w:rPr>
                <w:rFonts w:ascii="Arial" w:hAnsi="Arial" w:cs="Arial"/>
                <w:sz w:val="24"/>
                <w:szCs w:val="24"/>
              </w:rPr>
              <w:t>Between 2016 and 2017, the number of Knife crime offences has risen by 43</w:t>
            </w:r>
            <w:r w:rsidRPr="004A06E1">
              <w:rPr>
                <w:rFonts w:ascii="Arial" w:hAnsi="Arial" w:cs="Arial"/>
                <w:color w:val="FF0000"/>
                <w:sz w:val="24"/>
                <w:szCs w:val="24"/>
              </w:rPr>
              <w:t xml:space="preserve">. </w:t>
            </w:r>
            <w:r w:rsidRPr="004A06E1">
              <w:rPr>
                <w:rFonts w:ascii="Arial" w:hAnsi="Arial" w:cs="Arial"/>
                <w:sz w:val="24"/>
                <w:szCs w:val="24"/>
              </w:rPr>
              <w:t xml:space="preserve">There </w:t>
            </w:r>
            <w:proofErr w:type="gramStart"/>
            <w:r w:rsidRPr="004A06E1">
              <w:rPr>
                <w:rFonts w:ascii="Arial" w:hAnsi="Arial" w:cs="Arial"/>
                <w:sz w:val="24"/>
                <w:szCs w:val="24"/>
              </w:rPr>
              <w:t>was</w:t>
            </w:r>
            <w:proofErr w:type="gramEnd"/>
            <w:r w:rsidRPr="004A06E1">
              <w:rPr>
                <w:rFonts w:ascii="Arial" w:hAnsi="Arial" w:cs="Arial"/>
                <w:sz w:val="24"/>
                <w:szCs w:val="24"/>
              </w:rPr>
              <w:t xml:space="preserve"> a total of 223 offences during 2017, and 180 in 2016. This translates to a 0.17 rate increase</w:t>
            </w:r>
          </w:p>
          <w:p w:rsidR="00412D20" w:rsidRPr="004A06E1" w:rsidRDefault="00412D20" w:rsidP="00412D20">
            <w:pPr>
              <w:pStyle w:val="ListParagraph"/>
              <w:rPr>
                <w:rFonts w:ascii="Arial" w:eastAsia="Times New Roman" w:hAnsi="Arial" w:cs="Arial"/>
                <w:b/>
                <w:sz w:val="24"/>
                <w:szCs w:val="24"/>
                <w:lang w:eastAsia="en-GB"/>
              </w:rPr>
            </w:pPr>
          </w:p>
          <w:p w:rsidR="00412D20" w:rsidRPr="004A06E1" w:rsidRDefault="00E72652" w:rsidP="00412D20">
            <w:pPr>
              <w:numPr>
                <w:ilvl w:val="0"/>
                <w:numId w:val="7"/>
              </w:numPr>
              <w:spacing w:after="0" w:line="240" w:lineRule="auto"/>
              <w:rPr>
                <w:rFonts w:ascii="Arial" w:eastAsia="Times New Roman" w:hAnsi="Arial" w:cs="Arial"/>
                <w:sz w:val="24"/>
                <w:szCs w:val="24"/>
                <w:lang w:eastAsia="en-GB"/>
              </w:rPr>
            </w:pPr>
            <w:r w:rsidRPr="004A06E1">
              <w:rPr>
                <w:rFonts w:ascii="Arial" w:eastAsia="Times New Roman" w:hAnsi="Arial" w:cs="Arial"/>
                <w:b/>
                <w:sz w:val="24"/>
                <w:szCs w:val="24"/>
                <w:lang w:eastAsia="en-GB"/>
              </w:rPr>
              <w:t>Child Sexual Exploitation</w:t>
            </w:r>
            <w:r w:rsidR="00412D20" w:rsidRPr="004A06E1">
              <w:rPr>
                <w:rFonts w:ascii="Arial" w:eastAsia="Times New Roman" w:hAnsi="Arial" w:cs="Arial"/>
                <w:b/>
                <w:sz w:val="24"/>
                <w:szCs w:val="24"/>
                <w:lang w:eastAsia="en-GB"/>
              </w:rPr>
              <w:t xml:space="preserve"> (CSE</w:t>
            </w:r>
            <w:proofErr w:type="gramStart"/>
            <w:r w:rsidR="00412D20" w:rsidRPr="004A06E1">
              <w:rPr>
                <w:rFonts w:ascii="Arial" w:eastAsia="Times New Roman" w:hAnsi="Arial" w:cs="Arial"/>
                <w:b/>
                <w:sz w:val="24"/>
                <w:szCs w:val="24"/>
                <w:lang w:eastAsia="en-GB"/>
              </w:rPr>
              <w:t>)</w:t>
            </w:r>
            <w:r w:rsidRPr="004A06E1">
              <w:rPr>
                <w:rFonts w:ascii="Arial" w:eastAsia="Times New Roman" w:hAnsi="Arial" w:cs="Arial"/>
                <w:sz w:val="24"/>
                <w:szCs w:val="24"/>
                <w:lang w:eastAsia="en-GB"/>
              </w:rPr>
              <w:t>–</w:t>
            </w:r>
            <w:proofErr w:type="gramEnd"/>
            <w:r w:rsidRPr="004A06E1">
              <w:rPr>
                <w:rFonts w:ascii="Arial" w:eastAsia="Times New Roman" w:hAnsi="Arial" w:cs="Arial"/>
                <w:sz w:val="24"/>
                <w:szCs w:val="24"/>
                <w:lang w:eastAsia="en-GB"/>
              </w:rPr>
              <w:t xml:space="preserve"> </w:t>
            </w:r>
            <w:r w:rsidR="00412D20" w:rsidRPr="004A06E1">
              <w:rPr>
                <w:rFonts w:ascii="Arial" w:eastAsia="Arial" w:hAnsi="Arial" w:cs="Arial"/>
              </w:rPr>
              <w:t xml:space="preserve">Between 2016 and 2017, the number of CSE registrations has reduced by 18.  This translates to a 0.7 rate reduction. </w:t>
            </w:r>
          </w:p>
          <w:p w:rsidR="00412D20" w:rsidRPr="004A06E1" w:rsidRDefault="00412D20" w:rsidP="00412D20">
            <w:pPr>
              <w:spacing w:after="0" w:line="240" w:lineRule="auto"/>
              <w:ind w:left="720"/>
              <w:rPr>
                <w:rFonts w:ascii="Arial" w:eastAsia="Times New Roman" w:hAnsi="Arial" w:cs="Arial"/>
                <w:sz w:val="24"/>
                <w:szCs w:val="24"/>
                <w:lang w:eastAsia="en-GB"/>
              </w:rPr>
            </w:pPr>
          </w:p>
          <w:p w:rsidR="00E72652" w:rsidRPr="004A06E1" w:rsidRDefault="00E72652" w:rsidP="00E72652">
            <w:pPr>
              <w:numPr>
                <w:ilvl w:val="0"/>
                <w:numId w:val="7"/>
              </w:numPr>
              <w:spacing w:after="0" w:line="240" w:lineRule="auto"/>
              <w:rPr>
                <w:rFonts w:ascii="Arial" w:eastAsia="Times New Roman" w:hAnsi="Arial" w:cs="Arial"/>
                <w:sz w:val="24"/>
                <w:szCs w:val="24"/>
                <w:lang w:eastAsia="en-GB"/>
              </w:rPr>
            </w:pPr>
            <w:r w:rsidRPr="004A06E1">
              <w:rPr>
                <w:rFonts w:ascii="Arial" w:eastAsia="Times New Roman" w:hAnsi="Arial" w:cs="Arial"/>
                <w:b/>
                <w:sz w:val="24"/>
                <w:szCs w:val="24"/>
                <w:lang w:eastAsia="en-GB"/>
              </w:rPr>
              <w:t>Young people involved in the supply of illegal substances</w:t>
            </w:r>
            <w:r w:rsidRPr="004A06E1">
              <w:rPr>
                <w:rFonts w:ascii="Arial" w:eastAsia="Times New Roman" w:hAnsi="Arial" w:cs="Arial"/>
                <w:sz w:val="24"/>
                <w:szCs w:val="24"/>
                <w:lang w:eastAsia="en-GB"/>
              </w:rPr>
              <w:t xml:space="preserve"> – There has been a significant increase in referrals to the Harrow Young People’s Substance Misuse Service from universal and alternative education between 15/16 Q3 and 16/17 Q3 with referrals from YOT remaining consistent. In 16/17 Q3 there were more referrals from education than from YOT which reflects the changing national picture</w:t>
            </w:r>
          </w:p>
          <w:p w:rsidR="00E72652" w:rsidRPr="004A06E1" w:rsidRDefault="00E72652" w:rsidP="00E72652">
            <w:pPr>
              <w:spacing w:after="0" w:line="240" w:lineRule="auto"/>
              <w:ind w:left="720"/>
              <w:rPr>
                <w:rFonts w:ascii="Arial" w:eastAsia="Times New Roman" w:hAnsi="Arial" w:cs="Arial"/>
                <w:sz w:val="24"/>
                <w:szCs w:val="24"/>
                <w:lang w:eastAsia="en-GB"/>
              </w:rPr>
            </w:pPr>
          </w:p>
          <w:p w:rsidR="00701D5A" w:rsidRPr="004A06E1" w:rsidRDefault="00E72652" w:rsidP="00E72652">
            <w:pPr>
              <w:spacing w:after="160" w:line="240" w:lineRule="exact"/>
              <w:rPr>
                <w:rFonts w:ascii="Arial" w:eastAsia="Times New Roman" w:hAnsi="Arial" w:cs="Arial"/>
                <w:color w:val="0000FF"/>
                <w:u w:val="single"/>
              </w:rPr>
            </w:pPr>
            <w:r w:rsidRPr="004A06E1">
              <w:rPr>
                <w:rFonts w:ascii="Arial" w:eastAsia="Times New Roman" w:hAnsi="Arial" w:cs="Arial"/>
                <w:sz w:val="24"/>
                <w:szCs w:val="24"/>
                <w:lang w:eastAsia="en-GB"/>
              </w:rPr>
              <w:t>There is a particular focus on high harm crime in the Community Safety Strategy which is aimed largely at young people. This reinforces our commitment to tackle violence, vulnerability and exploitation in the borough and firmly echoes the current Mayor’s priorities, and includes a renewed focus on Anti-Social Behaviour and Youth Violence</w:t>
            </w:r>
          </w:p>
        </w:tc>
        <w:tc>
          <w:tcPr>
            <w:tcW w:w="850" w:type="dxa"/>
            <w:shd w:val="clear" w:color="auto" w:fill="auto"/>
            <w:vAlign w:val="center"/>
          </w:tcPr>
          <w:sdt>
            <w:sdtPr>
              <w:rPr>
                <w:rFonts w:ascii="Arial" w:eastAsia="Times New Roman" w:hAnsi="Arial" w:cs="Arial"/>
                <w:b/>
                <w:sz w:val="36"/>
                <w:szCs w:val="36"/>
              </w:rPr>
              <w:id w:val="1193961829"/>
              <w14:checkbox>
                <w14:checked w14:val="1"/>
                <w14:checkedState w14:val="2612" w14:font="MS Gothic"/>
                <w14:uncheckedState w14:val="2610" w14:font="MS Gothic"/>
              </w14:checkbox>
            </w:sdtPr>
            <w:sdtEndPr/>
            <w:sdtContent>
              <w:p w:rsidR="00701D5A" w:rsidRPr="004A06E1" w:rsidRDefault="00505BC4" w:rsidP="00701D5A">
                <w:pPr>
                  <w:spacing w:before="240" w:after="0" w:line="240" w:lineRule="auto"/>
                  <w:ind w:left="-57"/>
                  <w:rPr>
                    <w:rFonts w:ascii="Arial" w:eastAsia="Times New Roman" w:hAnsi="Arial" w:cs="Arial"/>
                    <w:b/>
                    <w:sz w:val="36"/>
                    <w:szCs w:val="36"/>
                  </w:rPr>
                </w:pPr>
                <w:r w:rsidRPr="004A06E1">
                  <w:rPr>
                    <w:rFonts w:ascii="MS Gothic" w:eastAsia="MS Gothic" w:hAnsi="MS Gothic" w:cs="Arial"/>
                    <w:b/>
                    <w:sz w:val="36"/>
                    <w:szCs w:val="36"/>
                  </w:rPr>
                  <w:t>☒</w:t>
                </w:r>
              </w:p>
            </w:sdtContent>
          </w:sdt>
          <w:p w:rsidR="00701D5A" w:rsidRPr="004A06E1" w:rsidRDefault="00701D5A" w:rsidP="00701D5A">
            <w:pPr>
              <w:spacing w:after="160" w:line="240" w:lineRule="exact"/>
              <w:jc w:val="center"/>
              <w:rPr>
                <w:rFonts w:ascii="Arial" w:eastAsia="Times New Roman" w:hAnsi="Arial" w:cs="Arial"/>
                <w:sz w:val="36"/>
                <w:szCs w:val="36"/>
              </w:rPr>
            </w:pPr>
          </w:p>
        </w:tc>
        <w:tc>
          <w:tcPr>
            <w:tcW w:w="1010" w:type="dxa"/>
            <w:shd w:val="clear" w:color="auto" w:fill="auto"/>
            <w:vAlign w:val="center"/>
          </w:tcPr>
          <w:sdt>
            <w:sdtPr>
              <w:rPr>
                <w:rFonts w:ascii="Arial" w:eastAsia="Times New Roman" w:hAnsi="Arial" w:cs="Arial"/>
                <w:b/>
                <w:sz w:val="36"/>
                <w:szCs w:val="36"/>
              </w:rPr>
              <w:id w:val="-1838526058"/>
              <w14:checkbox>
                <w14:checked w14:val="0"/>
                <w14:checkedState w14:val="2612" w14:font="MS Gothic"/>
                <w14:uncheckedState w14:val="2610" w14:font="MS Gothic"/>
              </w14:checkbox>
            </w:sdtPr>
            <w:sdtEndPr/>
            <w:sdtContent>
              <w:p w:rsidR="00701D5A" w:rsidRPr="004A06E1" w:rsidRDefault="00701D5A" w:rsidP="00701D5A">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701D5A" w:rsidRPr="004A06E1" w:rsidRDefault="00701D5A" w:rsidP="00701D5A">
            <w:pPr>
              <w:spacing w:after="160" w:line="240" w:lineRule="exact"/>
              <w:jc w:val="center"/>
              <w:rPr>
                <w:rFonts w:ascii="Arial" w:eastAsia="Times New Roman" w:hAnsi="Arial" w:cs="Arial"/>
                <w:sz w:val="36"/>
                <w:szCs w:val="36"/>
              </w:rPr>
            </w:pPr>
          </w:p>
        </w:tc>
        <w:tc>
          <w:tcPr>
            <w:tcW w:w="1117" w:type="dxa"/>
            <w:shd w:val="clear" w:color="auto" w:fill="auto"/>
            <w:vAlign w:val="center"/>
          </w:tcPr>
          <w:sdt>
            <w:sdtPr>
              <w:rPr>
                <w:rFonts w:ascii="Arial" w:eastAsia="Times New Roman" w:hAnsi="Arial" w:cs="Arial"/>
                <w:b/>
                <w:sz w:val="36"/>
                <w:szCs w:val="36"/>
              </w:rPr>
              <w:id w:val="1193419896"/>
              <w14:checkbox>
                <w14:checked w14:val="0"/>
                <w14:checkedState w14:val="2612" w14:font="MS Gothic"/>
                <w14:uncheckedState w14:val="2610" w14:font="MS Gothic"/>
              </w14:checkbox>
            </w:sdtPr>
            <w:sdtEndPr/>
            <w:sdtContent>
              <w:p w:rsidR="00701D5A" w:rsidRPr="004A06E1" w:rsidRDefault="00701D5A" w:rsidP="00701D5A">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701D5A" w:rsidRPr="004A06E1" w:rsidRDefault="00701D5A" w:rsidP="00701D5A">
            <w:pPr>
              <w:spacing w:after="160" w:line="240" w:lineRule="exact"/>
              <w:jc w:val="center"/>
              <w:rPr>
                <w:rFonts w:ascii="Arial" w:eastAsia="Times New Roman" w:hAnsi="Arial" w:cs="Arial"/>
                <w:sz w:val="36"/>
                <w:szCs w:val="36"/>
              </w:rPr>
            </w:pPr>
          </w:p>
        </w:tc>
        <w:tc>
          <w:tcPr>
            <w:tcW w:w="1134" w:type="dxa"/>
            <w:shd w:val="clear" w:color="auto" w:fill="auto"/>
            <w:vAlign w:val="center"/>
          </w:tcPr>
          <w:sdt>
            <w:sdtPr>
              <w:rPr>
                <w:rFonts w:ascii="Arial" w:eastAsia="Times New Roman" w:hAnsi="Arial" w:cs="Arial"/>
                <w:b/>
                <w:sz w:val="36"/>
                <w:szCs w:val="36"/>
              </w:rPr>
              <w:id w:val="1488440563"/>
              <w14:checkbox>
                <w14:checked w14:val="0"/>
                <w14:checkedState w14:val="2612" w14:font="MS Gothic"/>
                <w14:uncheckedState w14:val="2610" w14:font="MS Gothic"/>
              </w14:checkbox>
            </w:sdtPr>
            <w:sdtEndPr/>
            <w:sdtContent>
              <w:p w:rsidR="00701D5A" w:rsidRPr="004A06E1" w:rsidRDefault="00505BC4" w:rsidP="00701D5A">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701D5A" w:rsidRPr="004A06E1" w:rsidRDefault="00701D5A" w:rsidP="00701D5A">
            <w:pPr>
              <w:spacing w:after="160" w:line="240" w:lineRule="exact"/>
              <w:rPr>
                <w:rFonts w:ascii="Arial" w:eastAsia="Times New Roman" w:hAnsi="Arial" w:cs="Arial"/>
                <w:sz w:val="36"/>
                <w:szCs w:val="36"/>
              </w:rPr>
            </w:pPr>
          </w:p>
        </w:tc>
      </w:tr>
      <w:tr w:rsidR="00701D5A" w:rsidRPr="004A06E1" w:rsidTr="00FC220A">
        <w:trPr>
          <w:trHeight w:val="766"/>
        </w:trPr>
        <w:tc>
          <w:tcPr>
            <w:tcW w:w="1701" w:type="dxa"/>
            <w:tcBorders>
              <w:bottom w:val="single" w:sz="4" w:space="0" w:color="auto"/>
            </w:tcBorders>
            <w:shd w:val="clear" w:color="auto" w:fill="7030A0"/>
          </w:tcPr>
          <w:p w:rsidR="00701D5A" w:rsidRPr="004A06E1" w:rsidRDefault="00701D5A" w:rsidP="001B4788">
            <w:pPr>
              <w:tabs>
                <w:tab w:val="left" w:pos="1303"/>
              </w:tabs>
              <w:spacing w:after="0" w:line="240" w:lineRule="auto"/>
              <w:jc w:val="center"/>
              <w:rPr>
                <w:rFonts w:ascii="Arial" w:eastAsia="Times New Roman" w:hAnsi="Arial" w:cs="Arial"/>
                <w:bCs/>
                <w:color w:val="FFFFFF"/>
                <w:lang w:eastAsia="en-GB"/>
              </w:rPr>
            </w:pPr>
          </w:p>
          <w:p w:rsidR="00701D5A" w:rsidRPr="004A06E1" w:rsidRDefault="00701D5A" w:rsidP="001B4788">
            <w:pPr>
              <w:tabs>
                <w:tab w:val="left" w:pos="1303"/>
              </w:tabs>
              <w:spacing w:after="0" w:line="240" w:lineRule="auto"/>
              <w:rPr>
                <w:rFonts w:ascii="Arial" w:eastAsia="Times New Roman" w:hAnsi="Arial" w:cs="Arial"/>
                <w:b/>
                <w:bCs/>
                <w:color w:val="FFFFFF"/>
                <w:lang w:eastAsia="en-GB"/>
              </w:rPr>
            </w:pPr>
            <w:r w:rsidRPr="004A06E1">
              <w:rPr>
                <w:rFonts w:ascii="Arial" w:eastAsia="Times New Roman" w:hAnsi="Arial" w:cs="Arial"/>
                <w:b/>
                <w:bCs/>
                <w:color w:val="FFFFFF"/>
                <w:lang w:eastAsia="en-GB"/>
              </w:rPr>
              <w:t xml:space="preserve">Disability </w:t>
            </w:r>
          </w:p>
        </w:tc>
        <w:tc>
          <w:tcPr>
            <w:tcW w:w="8789" w:type="dxa"/>
          </w:tcPr>
          <w:p w:rsidR="00BC5F60" w:rsidRPr="004A06E1" w:rsidRDefault="00BC5F60" w:rsidP="001B4788">
            <w:pPr>
              <w:spacing w:after="160" w:line="240" w:lineRule="exact"/>
              <w:rPr>
                <w:rFonts w:ascii="Arial" w:hAnsi="Arial" w:cs="Arial"/>
                <w:sz w:val="24"/>
                <w:szCs w:val="24"/>
              </w:rPr>
            </w:pPr>
            <w:r w:rsidRPr="004A06E1">
              <w:rPr>
                <w:rFonts w:ascii="Arial" w:hAnsi="Arial" w:cs="Arial"/>
                <w:sz w:val="24"/>
                <w:szCs w:val="24"/>
              </w:rPr>
              <w:t xml:space="preserve">15.4% of Harrow’s working age population classified themselves as disabled, a total of 24,600 people6. 7,690 individuals, 3.1% of the total population, receive Disability Living Allowance. </w:t>
            </w:r>
          </w:p>
          <w:p w:rsidR="00701D5A" w:rsidRPr="004A06E1" w:rsidRDefault="00BC5F60" w:rsidP="001B4788">
            <w:pPr>
              <w:spacing w:after="160" w:line="240" w:lineRule="exact"/>
              <w:rPr>
                <w:rFonts w:ascii="Arial" w:eastAsia="Times New Roman" w:hAnsi="Arial" w:cs="Arial"/>
              </w:rPr>
            </w:pPr>
            <w:r w:rsidRPr="004A06E1">
              <w:rPr>
                <w:rFonts w:ascii="Arial" w:hAnsi="Arial" w:cs="Arial"/>
                <w:sz w:val="24"/>
                <w:szCs w:val="24"/>
              </w:rPr>
              <w:t xml:space="preserve">We recognise that adults in need of care/support are often at risk of domestic violence and abuse. A recent deep dive by the Safeguarding Adults Team showed that 33% (171 cases) of all safeguarding adults enquiries taken forward in 2016/17 had an element of domestic violence and abuse, and older people were the most “at risk group” (45%) followed by mental health users (42%). The Harrow Safeguarding Adults Board (HSAB) has agreed that training and </w:t>
            </w:r>
            <w:r w:rsidRPr="004A06E1">
              <w:rPr>
                <w:rFonts w:ascii="Arial" w:hAnsi="Arial" w:cs="Arial"/>
                <w:sz w:val="24"/>
                <w:szCs w:val="24"/>
              </w:rPr>
              <w:lastRenderedPageBreak/>
              <w:t xml:space="preserve">awareness </w:t>
            </w:r>
            <w:proofErr w:type="gramStart"/>
            <w:r w:rsidRPr="004A06E1">
              <w:rPr>
                <w:rFonts w:ascii="Arial" w:hAnsi="Arial" w:cs="Arial"/>
                <w:sz w:val="24"/>
                <w:szCs w:val="24"/>
              </w:rPr>
              <w:t>raising</w:t>
            </w:r>
            <w:proofErr w:type="gramEnd"/>
            <w:r w:rsidRPr="004A06E1">
              <w:rPr>
                <w:rFonts w:ascii="Arial" w:hAnsi="Arial" w:cs="Arial"/>
                <w:sz w:val="24"/>
                <w:szCs w:val="24"/>
              </w:rPr>
              <w:t xml:space="preserve"> should be targeted to agencies where no/low referrals have been generated, this will also include a greater focus on the multi-agency training programme for safeguarding adults in relation to this domestic violence and abuse.</w:t>
            </w:r>
          </w:p>
        </w:tc>
        <w:tc>
          <w:tcPr>
            <w:tcW w:w="850" w:type="dxa"/>
            <w:shd w:val="clear" w:color="auto" w:fill="auto"/>
            <w:vAlign w:val="center"/>
          </w:tcPr>
          <w:sdt>
            <w:sdtPr>
              <w:rPr>
                <w:rFonts w:ascii="Arial" w:eastAsia="Times New Roman" w:hAnsi="Arial" w:cs="Arial"/>
                <w:b/>
                <w:sz w:val="36"/>
                <w:szCs w:val="36"/>
              </w:rPr>
              <w:id w:val="1023131892"/>
              <w14:checkbox>
                <w14:checked w14:val="1"/>
                <w14:checkedState w14:val="2612" w14:font="MS Gothic"/>
                <w14:uncheckedState w14:val="2610" w14:font="MS Gothic"/>
              </w14:checkbox>
            </w:sdtPr>
            <w:sdtEndPr/>
            <w:sdtContent>
              <w:p w:rsidR="00701D5A" w:rsidRPr="004A06E1" w:rsidRDefault="00CD6E75" w:rsidP="00701D5A">
                <w:pPr>
                  <w:spacing w:before="240" w:after="0" w:line="240" w:lineRule="auto"/>
                  <w:ind w:left="-57"/>
                  <w:rPr>
                    <w:rFonts w:ascii="Arial" w:eastAsia="Times New Roman" w:hAnsi="Arial" w:cs="Arial"/>
                    <w:b/>
                    <w:sz w:val="36"/>
                    <w:szCs w:val="36"/>
                  </w:rPr>
                </w:pPr>
                <w:r w:rsidRPr="004A06E1">
                  <w:rPr>
                    <w:rFonts w:ascii="MS Gothic" w:eastAsia="MS Gothic" w:hAnsi="MS Gothic" w:cs="Arial"/>
                    <w:b/>
                    <w:sz w:val="36"/>
                    <w:szCs w:val="36"/>
                  </w:rPr>
                  <w:t>☒</w:t>
                </w:r>
              </w:p>
            </w:sdtContent>
          </w:sdt>
          <w:p w:rsidR="00701D5A" w:rsidRPr="004A06E1" w:rsidRDefault="00701D5A" w:rsidP="0057477D">
            <w:pPr>
              <w:spacing w:after="160" w:line="240" w:lineRule="exact"/>
              <w:rPr>
                <w:rFonts w:ascii="Arial" w:eastAsia="Times New Roman" w:hAnsi="Arial" w:cs="Arial"/>
                <w:sz w:val="36"/>
                <w:szCs w:val="36"/>
              </w:rPr>
            </w:pPr>
          </w:p>
        </w:tc>
        <w:tc>
          <w:tcPr>
            <w:tcW w:w="1010" w:type="dxa"/>
            <w:shd w:val="clear" w:color="auto" w:fill="auto"/>
            <w:vAlign w:val="center"/>
          </w:tcPr>
          <w:sdt>
            <w:sdtPr>
              <w:rPr>
                <w:rFonts w:ascii="Arial" w:eastAsia="Times New Roman" w:hAnsi="Arial" w:cs="Arial"/>
                <w:b/>
                <w:sz w:val="36"/>
                <w:szCs w:val="36"/>
              </w:rPr>
              <w:id w:val="-957031820"/>
              <w14:checkbox>
                <w14:checked w14:val="0"/>
                <w14:checkedState w14:val="2612" w14:font="MS Gothic"/>
                <w14:uncheckedState w14:val="2610" w14:font="MS Gothic"/>
              </w14:checkbox>
            </w:sdtPr>
            <w:sdtEndPr/>
            <w:sdtContent>
              <w:p w:rsidR="00701D5A" w:rsidRPr="004A06E1" w:rsidRDefault="00701D5A" w:rsidP="00701D5A">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701D5A" w:rsidRPr="004A06E1" w:rsidRDefault="00701D5A" w:rsidP="0057477D">
            <w:pPr>
              <w:spacing w:after="160" w:line="240" w:lineRule="exact"/>
              <w:rPr>
                <w:rFonts w:ascii="Arial" w:eastAsia="Times New Roman" w:hAnsi="Arial" w:cs="Arial"/>
                <w:sz w:val="36"/>
                <w:szCs w:val="36"/>
              </w:rPr>
            </w:pPr>
          </w:p>
        </w:tc>
        <w:tc>
          <w:tcPr>
            <w:tcW w:w="1117" w:type="dxa"/>
            <w:shd w:val="clear" w:color="auto" w:fill="auto"/>
            <w:vAlign w:val="center"/>
          </w:tcPr>
          <w:sdt>
            <w:sdtPr>
              <w:rPr>
                <w:rFonts w:ascii="Arial" w:eastAsia="Times New Roman" w:hAnsi="Arial" w:cs="Arial"/>
                <w:b/>
                <w:sz w:val="36"/>
                <w:szCs w:val="36"/>
              </w:rPr>
              <w:id w:val="-343321288"/>
              <w14:checkbox>
                <w14:checked w14:val="0"/>
                <w14:checkedState w14:val="2612" w14:font="MS Gothic"/>
                <w14:uncheckedState w14:val="2610" w14:font="MS Gothic"/>
              </w14:checkbox>
            </w:sdtPr>
            <w:sdtEndPr/>
            <w:sdtContent>
              <w:p w:rsidR="00701D5A" w:rsidRPr="004A06E1" w:rsidRDefault="00701D5A" w:rsidP="00701D5A">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701D5A" w:rsidRPr="004A06E1" w:rsidRDefault="00701D5A" w:rsidP="0057477D">
            <w:pPr>
              <w:spacing w:after="160" w:line="240" w:lineRule="exact"/>
              <w:rPr>
                <w:rFonts w:ascii="Arial" w:eastAsia="Times New Roman" w:hAnsi="Arial" w:cs="Arial"/>
                <w:sz w:val="36"/>
                <w:szCs w:val="36"/>
              </w:rPr>
            </w:pPr>
          </w:p>
        </w:tc>
        <w:tc>
          <w:tcPr>
            <w:tcW w:w="1134" w:type="dxa"/>
            <w:shd w:val="clear" w:color="auto" w:fill="auto"/>
            <w:vAlign w:val="center"/>
          </w:tcPr>
          <w:sdt>
            <w:sdtPr>
              <w:rPr>
                <w:rFonts w:ascii="Arial" w:eastAsia="Times New Roman" w:hAnsi="Arial" w:cs="Arial"/>
                <w:b/>
                <w:sz w:val="36"/>
                <w:szCs w:val="36"/>
              </w:rPr>
              <w:id w:val="-1720350449"/>
              <w14:checkbox>
                <w14:checked w14:val="0"/>
                <w14:checkedState w14:val="2612" w14:font="MS Gothic"/>
                <w14:uncheckedState w14:val="2610" w14:font="MS Gothic"/>
              </w14:checkbox>
            </w:sdtPr>
            <w:sdtEndPr/>
            <w:sdtContent>
              <w:p w:rsidR="00701D5A" w:rsidRPr="004A06E1" w:rsidRDefault="00CD6E75" w:rsidP="00701D5A">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701D5A" w:rsidRPr="004A06E1" w:rsidRDefault="00701D5A" w:rsidP="00701D5A">
            <w:pPr>
              <w:spacing w:after="160" w:line="240" w:lineRule="exact"/>
              <w:rPr>
                <w:rFonts w:ascii="Arial" w:eastAsia="Times New Roman" w:hAnsi="Arial" w:cs="Arial"/>
                <w:sz w:val="36"/>
                <w:szCs w:val="36"/>
              </w:rPr>
            </w:pPr>
          </w:p>
        </w:tc>
      </w:tr>
      <w:tr w:rsidR="00701D5A" w:rsidRPr="004A06E1" w:rsidTr="00FC220A">
        <w:trPr>
          <w:trHeight w:val="240"/>
        </w:trPr>
        <w:tc>
          <w:tcPr>
            <w:tcW w:w="1701" w:type="dxa"/>
            <w:shd w:val="clear" w:color="auto" w:fill="7030A0"/>
          </w:tcPr>
          <w:p w:rsidR="00050ECA" w:rsidRPr="004A06E1" w:rsidRDefault="00050ECA" w:rsidP="00050ECA">
            <w:pPr>
              <w:spacing w:after="0" w:line="240" w:lineRule="auto"/>
              <w:rPr>
                <w:rFonts w:ascii="Arial" w:eastAsia="Times New Roman" w:hAnsi="Arial" w:cs="Arial"/>
                <w:bCs/>
                <w:color w:val="FFFFFF"/>
                <w:lang w:eastAsia="en-GB"/>
              </w:rPr>
            </w:pPr>
          </w:p>
          <w:p w:rsidR="005B3690" w:rsidRPr="004A06E1" w:rsidRDefault="005B3690" w:rsidP="00050ECA">
            <w:pPr>
              <w:spacing w:after="0" w:line="240" w:lineRule="auto"/>
              <w:rPr>
                <w:rFonts w:ascii="Arial" w:eastAsia="Times New Roman" w:hAnsi="Arial" w:cs="Arial"/>
                <w:b/>
                <w:bCs/>
                <w:color w:val="FFFFFF"/>
                <w:lang w:eastAsia="en-GB"/>
              </w:rPr>
            </w:pPr>
            <w:r w:rsidRPr="004A06E1">
              <w:rPr>
                <w:rFonts w:ascii="Arial" w:eastAsia="Times New Roman" w:hAnsi="Arial" w:cs="Arial"/>
                <w:b/>
                <w:bCs/>
                <w:color w:val="FFFFFF"/>
                <w:lang w:eastAsia="en-GB"/>
              </w:rPr>
              <w:t xml:space="preserve">Gender </w:t>
            </w:r>
          </w:p>
          <w:p w:rsidR="00701D5A" w:rsidRPr="004A06E1" w:rsidRDefault="005B3690" w:rsidP="00050ECA">
            <w:pPr>
              <w:spacing w:after="0" w:line="240" w:lineRule="auto"/>
              <w:rPr>
                <w:rFonts w:ascii="Arial" w:eastAsia="Times New Roman" w:hAnsi="Arial" w:cs="Arial"/>
                <w:b/>
                <w:bCs/>
                <w:color w:val="FFFFFF"/>
                <w:lang w:eastAsia="en-GB"/>
              </w:rPr>
            </w:pPr>
            <w:r w:rsidRPr="004A06E1">
              <w:rPr>
                <w:rFonts w:ascii="Arial" w:eastAsia="Times New Roman" w:hAnsi="Arial" w:cs="Arial"/>
                <w:b/>
                <w:bCs/>
                <w:color w:val="FFFFFF"/>
                <w:lang w:eastAsia="en-GB"/>
              </w:rPr>
              <w:t>r</w:t>
            </w:r>
            <w:r w:rsidR="00701D5A" w:rsidRPr="004A06E1">
              <w:rPr>
                <w:rFonts w:ascii="Arial" w:eastAsia="Times New Roman" w:hAnsi="Arial" w:cs="Arial"/>
                <w:b/>
                <w:bCs/>
                <w:color w:val="FFFFFF"/>
                <w:lang w:eastAsia="en-GB"/>
              </w:rPr>
              <w:t>eassignment</w:t>
            </w:r>
          </w:p>
        </w:tc>
        <w:tc>
          <w:tcPr>
            <w:tcW w:w="8789" w:type="dxa"/>
          </w:tcPr>
          <w:p w:rsidR="00891AE7" w:rsidRPr="004A06E1" w:rsidRDefault="00891AE7" w:rsidP="00891AE7">
            <w:pPr>
              <w:spacing w:after="0" w:line="240" w:lineRule="auto"/>
              <w:jc w:val="center"/>
              <w:rPr>
                <w:rFonts w:ascii="Arial" w:hAnsi="Arial" w:cs="Arial"/>
                <w:sz w:val="24"/>
                <w:szCs w:val="24"/>
              </w:rPr>
            </w:pPr>
          </w:p>
          <w:p w:rsidR="00701D5A" w:rsidRPr="004A06E1" w:rsidRDefault="00891AE7" w:rsidP="00891AE7">
            <w:pPr>
              <w:spacing w:after="0" w:line="240" w:lineRule="auto"/>
              <w:jc w:val="center"/>
              <w:rPr>
                <w:rFonts w:ascii="Arial" w:eastAsia="Times New Roman" w:hAnsi="Arial" w:cs="Arial"/>
                <w:sz w:val="24"/>
                <w:szCs w:val="24"/>
                <w:lang w:eastAsia="en-GB"/>
              </w:rPr>
            </w:pPr>
            <w:r w:rsidRPr="004A06E1">
              <w:rPr>
                <w:rFonts w:ascii="Arial" w:hAnsi="Arial" w:cs="Arial"/>
                <w:sz w:val="24"/>
                <w:szCs w:val="24"/>
              </w:rPr>
              <w:t>No data on crime affecting this protected characteristic</w:t>
            </w:r>
          </w:p>
        </w:tc>
        <w:tc>
          <w:tcPr>
            <w:tcW w:w="850" w:type="dxa"/>
            <w:shd w:val="clear" w:color="auto" w:fill="auto"/>
            <w:vAlign w:val="center"/>
          </w:tcPr>
          <w:sdt>
            <w:sdtPr>
              <w:rPr>
                <w:rFonts w:ascii="Arial" w:eastAsia="Times New Roman" w:hAnsi="Arial" w:cs="Arial"/>
                <w:b/>
                <w:sz w:val="36"/>
                <w:szCs w:val="36"/>
              </w:rPr>
              <w:id w:val="354316901"/>
              <w14:checkbox>
                <w14:checked w14:val="0"/>
                <w14:checkedState w14:val="2612" w14:font="MS Gothic"/>
                <w14:uncheckedState w14:val="2610" w14:font="MS Gothic"/>
              </w14:checkbox>
            </w:sdtPr>
            <w:sdtEndPr/>
            <w:sdtContent>
              <w:p w:rsidR="00701D5A" w:rsidRPr="004A06E1" w:rsidRDefault="00701D5A" w:rsidP="00701D5A">
                <w:pPr>
                  <w:spacing w:before="240" w:after="0" w:line="240" w:lineRule="auto"/>
                  <w:ind w:left="-57"/>
                  <w:rPr>
                    <w:rFonts w:ascii="Arial" w:eastAsia="Times New Roman" w:hAnsi="Arial" w:cs="Arial"/>
                    <w:b/>
                    <w:sz w:val="36"/>
                    <w:szCs w:val="36"/>
                  </w:rPr>
                </w:pPr>
                <w:r w:rsidRPr="004A06E1">
                  <w:rPr>
                    <w:rFonts w:ascii="MS Gothic" w:eastAsia="MS Gothic" w:hAnsi="MS Gothic" w:cs="Arial"/>
                    <w:b/>
                    <w:sz w:val="36"/>
                    <w:szCs w:val="36"/>
                  </w:rPr>
                  <w:t>☐</w:t>
                </w:r>
              </w:p>
            </w:sdtContent>
          </w:sdt>
          <w:p w:rsidR="00701D5A" w:rsidRPr="004A06E1" w:rsidRDefault="00701D5A" w:rsidP="00701D5A">
            <w:pPr>
              <w:spacing w:after="160" w:line="240" w:lineRule="exact"/>
              <w:jc w:val="center"/>
              <w:rPr>
                <w:rFonts w:ascii="Arial" w:eastAsia="Times New Roman" w:hAnsi="Arial" w:cs="Arial"/>
                <w:sz w:val="36"/>
                <w:szCs w:val="36"/>
              </w:rPr>
            </w:pPr>
          </w:p>
        </w:tc>
        <w:tc>
          <w:tcPr>
            <w:tcW w:w="1010" w:type="dxa"/>
            <w:shd w:val="clear" w:color="auto" w:fill="auto"/>
            <w:vAlign w:val="center"/>
          </w:tcPr>
          <w:sdt>
            <w:sdtPr>
              <w:rPr>
                <w:rFonts w:ascii="Arial" w:eastAsia="Times New Roman" w:hAnsi="Arial" w:cs="Arial"/>
                <w:b/>
                <w:sz w:val="36"/>
                <w:szCs w:val="36"/>
              </w:rPr>
              <w:id w:val="-430661062"/>
              <w14:checkbox>
                <w14:checked w14:val="0"/>
                <w14:checkedState w14:val="2612" w14:font="MS Gothic"/>
                <w14:uncheckedState w14:val="2610" w14:font="MS Gothic"/>
              </w14:checkbox>
            </w:sdtPr>
            <w:sdtEndPr/>
            <w:sdtContent>
              <w:p w:rsidR="00701D5A" w:rsidRPr="004A06E1" w:rsidRDefault="00701D5A" w:rsidP="00701D5A">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701D5A" w:rsidRPr="004A06E1" w:rsidRDefault="00701D5A" w:rsidP="00701D5A">
            <w:pPr>
              <w:spacing w:after="160" w:line="240" w:lineRule="exact"/>
              <w:jc w:val="center"/>
              <w:rPr>
                <w:rFonts w:ascii="Arial" w:eastAsia="Times New Roman" w:hAnsi="Arial" w:cs="Arial"/>
                <w:sz w:val="36"/>
                <w:szCs w:val="36"/>
              </w:rPr>
            </w:pPr>
          </w:p>
        </w:tc>
        <w:tc>
          <w:tcPr>
            <w:tcW w:w="1117" w:type="dxa"/>
            <w:shd w:val="clear" w:color="auto" w:fill="auto"/>
            <w:vAlign w:val="center"/>
          </w:tcPr>
          <w:sdt>
            <w:sdtPr>
              <w:rPr>
                <w:rFonts w:ascii="Arial" w:eastAsia="Times New Roman" w:hAnsi="Arial" w:cs="Arial"/>
                <w:b/>
                <w:sz w:val="36"/>
                <w:szCs w:val="36"/>
              </w:rPr>
              <w:id w:val="-169563360"/>
              <w14:checkbox>
                <w14:checked w14:val="0"/>
                <w14:checkedState w14:val="2612" w14:font="MS Gothic"/>
                <w14:uncheckedState w14:val="2610" w14:font="MS Gothic"/>
              </w14:checkbox>
            </w:sdtPr>
            <w:sdtEndPr/>
            <w:sdtContent>
              <w:p w:rsidR="00701D5A" w:rsidRPr="004A06E1" w:rsidRDefault="00701D5A" w:rsidP="00701D5A">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701D5A" w:rsidRPr="004A06E1" w:rsidRDefault="00701D5A" w:rsidP="00701D5A">
            <w:pPr>
              <w:spacing w:after="160" w:line="240" w:lineRule="exact"/>
              <w:jc w:val="center"/>
              <w:rPr>
                <w:rFonts w:ascii="Arial" w:eastAsia="Times New Roman" w:hAnsi="Arial" w:cs="Arial"/>
                <w:sz w:val="36"/>
                <w:szCs w:val="36"/>
              </w:rPr>
            </w:pPr>
          </w:p>
        </w:tc>
        <w:tc>
          <w:tcPr>
            <w:tcW w:w="1134" w:type="dxa"/>
            <w:shd w:val="clear" w:color="auto" w:fill="auto"/>
            <w:vAlign w:val="center"/>
          </w:tcPr>
          <w:sdt>
            <w:sdtPr>
              <w:rPr>
                <w:rFonts w:ascii="Arial" w:eastAsia="Times New Roman" w:hAnsi="Arial" w:cs="Arial"/>
                <w:b/>
                <w:sz w:val="36"/>
                <w:szCs w:val="36"/>
              </w:rPr>
              <w:id w:val="1128128553"/>
              <w14:checkbox>
                <w14:checked w14:val="1"/>
                <w14:checkedState w14:val="2612" w14:font="MS Gothic"/>
                <w14:uncheckedState w14:val="2610" w14:font="MS Gothic"/>
              </w14:checkbox>
            </w:sdtPr>
            <w:sdtEndPr/>
            <w:sdtContent>
              <w:p w:rsidR="00701D5A" w:rsidRPr="004A06E1" w:rsidRDefault="00505BC4" w:rsidP="00701D5A">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701D5A" w:rsidRPr="004A06E1" w:rsidRDefault="00701D5A" w:rsidP="00701D5A">
            <w:pPr>
              <w:spacing w:after="160" w:line="240" w:lineRule="exact"/>
              <w:rPr>
                <w:rFonts w:ascii="Arial" w:eastAsia="Times New Roman" w:hAnsi="Arial" w:cs="Arial"/>
                <w:sz w:val="36"/>
                <w:szCs w:val="36"/>
              </w:rPr>
            </w:pPr>
          </w:p>
        </w:tc>
      </w:tr>
      <w:tr w:rsidR="00701D5A" w:rsidRPr="004A06E1" w:rsidTr="00FC220A">
        <w:trPr>
          <w:trHeight w:val="240"/>
        </w:trPr>
        <w:tc>
          <w:tcPr>
            <w:tcW w:w="1701" w:type="dxa"/>
            <w:shd w:val="clear" w:color="auto" w:fill="7030A0"/>
          </w:tcPr>
          <w:p w:rsidR="00701D5A" w:rsidRPr="004A06E1" w:rsidRDefault="00701D5A" w:rsidP="001B4788">
            <w:pPr>
              <w:spacing w:after="0" w:line="240" w:lineRule="auto"/>
              <w:jc w:val="center"/>
              <w:rPr>
                <w:rFonts w:ascii="Arial" w:eastAsia="Times New Roman" w:hAnsi="Arial" w:cs="Arial"/>
                <w:bCs/>
                <w:color w:val="FFFFFF"/>
                <w:lang w:eastAsia="en-GB"/>
              </w:rPr>
            </w:pPr>
          </w:p>
          <w:p w:rsidR="00701D5A" w:rsidRPr="004A06E1" w:rsidRDefault="00701D5A" w:rsidP="001B4788">
            <w:pPr>
              <w:spacing w:after="0" w:line="240" w:lineRule="auto"/>
              <w:rPr>
                <w:rFonts w:ascii="Arial" w:eastAsia="Times New Roman" w:hAnsi="Arial" w:cs="Arial"/>
                <w:b/>
                <w:bCs/>
                <w:color w:val="FFFFFF"/>
                <w:lang w:eastAsia="en-GB"/>
              </w:rPr>
            </w:pPr>
            <w:r w:rsidRPr="004A06E1">
              <w:rPr>
                <w:rFonts w:ascii="Arial" w:eastAsia="Times New Roman" w:hAnsi="Arial" w:cs="Arial"/>
                <w:b/>
                <w:bCs/>
                <w:color w:val="FFFFFF"/>
                <w:lang w:eastAsia="en-GB"/>
              </w:rPr>
              <w:t>Marriage and Civil Partnership</w:t>
            </w:r>
          </w:p>
        </w:tc>
        <w:tc>
          <w:tcPr>
            <w:tcW w:w="8789" w:type="dxa"/>
          </w:tcPr>
          <w:p w:rsidR="00701D5A" w:rsidRPr="004A06E1" w:rsidRDefault="00701D5A" w:rsidP="001B4788">
            <w:pPr>
              <w:spacing w:after="0" w:line="240" w:lineRule="auto"/>
              <w:rPr>
                <w:rFonts w:ascii="Arial" w:eastAsia="Times New Roman" w:hAnsi="Arial" w:cs="Arial"/>
                <w:sz w:val="24"/>
                <w:szCs w:val="24"/>
                <w:lang w:eastAsia="en-GB"/>
              </w:rPr>
            </w:pPr>
          </w:p>
          <w:p w:rsidR="00701D5A" w:rsidRPr="004A06E1" w:rsidRDefault="00CD6E75" w:rsidP="00891AE7">
            <w:pPr>
              <w:spacing w:after="240" w:line="240" w:lineRule="auto"/>
              <w:jc w:val="center"/>
              <w:rPr>
                <w:rFonts w:ascii="Arial" w:eastAsia="Times New Roman" w:hAnsi="Arial" w:cs="Arial"/>
                <w:b/>
                <w:color w:val="FFFFFF"/>
                <w:sz w:val="24"/>
                <w:szCs w:val="24"/>
                <w:lang w:eastAsia="en-GB"/>
              </w:rPr>
            </w:pPr>
            <w:r w:rsidRPr="004A06E1">
              <w:rPr>
                <w:rFonts w:ascii="Arial" w:eastAsia="Times New Roman" w:hAnsi="Arial" w:cs="Arial"/>
                <w:b/>
                <w:color w:val="FFFFFF"/>
                <w:sz w:val="24"/>
                <w:szCs w:val="24"/>
                <w:lang w:eastAsia="en-GB"/>
              </w:rPr>
              <w:t xml:space="preserve">                 </w:t>
            </w:r>
            <w:r w:rsidR="00891AE7" w:rsidRPr="004A06E1">
              <w:rPr>
                <w:rFonts w:ascii="Arial" w:hAnsi="Arial" w:cs="Arial"/>
                <w:sz w:val="24"/>
                <w:szCs w:val="24"/>
              </w:rPr>
              <w:t>No data on crime affecting this protected characteristic</w:t>
            </w:r>
            <w:r w:rsidR="00891AE7" w:rsidRPr="004A06E1">
              <w:rPr>
                <w:rFonts w:ascii="Arial" w:eastAsia="Times New Roman" w:hAnsi="Arial" w:cs="Arial"/>
                <w:b/>
                <w:color w:val="FFFFFF"/>
                <w:sz w:val="24"/>
                <w:szCs w:val="24"/>
                <w:lang w:eastAsia="en-GB"/>
              </w:rPr>
              <w:t xml:space="preserve"> </w:t>
            </w:r>
            <w:r w:rsidR="00701D5A" w:rsidRPr="004A06E1">
              <w:rPr>
                <w:rFonts w:ascii="Arial" w:eastAsia="Times New Roman" w:hAnsi="Arial" w:cs="Arial"/>
                <w:b/>
                <w:color w:val="FFFFFF"/>
                <w:sz w:val="24"/>
                <w:szCs w:val="24"/>
                <w:lang w:eastAsia="en-GB"/>
              </w:rPr>
              <w:t>file of Harrow residents at 2011 Census</w:t>
            </w:r>
          </w:p>
        </w:tc>
        <w:tc>
          <w:tcPr>
            <w:tcW w:w="850" w:type="dxa"/>
            <w:shd w:val="clear" w:color="auto" w:fill="auto"/>
            <w:vAlign w:val="center"/>
          </w:tcPr>
          <w:sdt>
            <w:sdtPr>
              <w:rPr>
                <w:rFonts w:ascii="Arial" w:eastAsia="Times New Roman" w:hAnsi="Arial" w:cs="Arial"/>
                <w:b/>
                <w:sz w:val="36"/>
                <w:szCs w:val="36"/>
              </w:rPr>
              <w:id w:val="774991369"/>
              <w14:checkbox>
                <w14:checked w14:val="0"/>
                <w14:checkedState w14:val="2612" w14:font="MS Gothic"/>
                <w14:uncheckedState w14:val="2610" w14:font="MS Gothic"/>
              </w14:checkbox>
            </w:sdtPr>
            <w:sdtEndPr/>
            <w:sdtContent>
              <w:p w:rsidR="00701D5A" w:rsidRPr="004A06E1" w:rsidRDefault="00701D5A" w:rsidP="00701D5A">
                <w:pPr>
                  <w:spacing w:before="240" w:after="0" w:line="240" w:lineRule="auto"/>
                  <w:ind w:left="-57"/>
                  <w:rPr>
                    <w:rFonts w:ascii="Arial" w:eastAsia="Times New Roman" w:hAnsi="Arial" w:cs="Arial"/>
                    <w:b/>
                    <w:sz w:val="36"/>
                    <w:szCs w:val="36"/>
                  </w:rPr>
                </w:pPr>
                <w:r w:rsidRPr="004A06E1">
                  <w:rPr>
                    <w:rFonts w:ascii="MS Gothic" w:eastAsia="MS Gothic" w:hAnsi="MS Gothic" w:cs="Arial"/>
                    <w:b/>
                    <w:sz w:val="36"/>
                    <w:szCs w:val="36"/>
                  </w:rPr>
                  <w:t>☐</w:t>
                </w:r>
              </w:p>
            </w:sdtContent>
          </w:sdt>
          <w:p w:rsidR="00701D5A" w:rsidRPr="004A06E1" w:rsidRDefault="00701D5A" w:rsidP="00701D5A">
            <w:pPr>
              <w:spacing w:after="160" w:line="240" w:lineRule="exact"/>
              <w:jc w:val="center"/>
              <w:rPr>
                <w:rFonts w:ascii="Arial" w:eastAsia="Times New Roman" w:hAnsi="Arial" w:cs="Arial"/>
                <w:sz w:val="36"/>
                <w:szCs w:val="36"/>
              </w:rPr>
            </w:pPr>
          </w:p>
        </w:tc>
        <w:tc>
          <w:tcPr>
            <w:tcW w:w="1010" w:type="dxa"/>
            <w:shd w:val="clear" w:color="auto" w:fill="auto"/>
            <w:vAlign w:val="center"/>
          </w:tcPr>
          <w:sdt>
            <w:sdtPr>
              <w:rPr>
                <w:rFonts w:ascii="Arial" w:eastAsia="Times New Roman" w:hAnsi="Arial" w:cs="Arial"/>
                <w:b/>
                <w:sz w:val="36"/>
                <w:szCs w:val="36"/>
              </w:rPr>
              <w:id w:val="-1567957507"/>
              <w14:checkbox>
                <w14:checked w14:val="0"/>
                <w14:checkedState w14:val="2612" w14:font="MS Gothic"/>
                <w14:uncheckedState w14:val="2610" w14:font="MS Gothic"/>
              </w14:checkbox>
            </w:sdtPr>
            <w:sdtEndPr/>
            <w:sdtContent>
              <w:p w:rsidR="00701D5A" w:rsidRPr="004A06E1" w:rsidRDefault="00701D5A" w:rsidP="00701D5A">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701D5A" w:rsidRPr="004A06E1" w:rsidRDefault="00701D5A" w:rsidP="00701D5A">
            <w:pPr>
              <w:spacing w:after="160" w:line="240" w:lineRule="exact"/>
              <w:jc w:val="center"/>
              <w:rPr>
                <w:rFonts w:ascii="Arial" w:eastAsia="Times New Roman" w:hAnsi="Arial" w:cs="Arial"/>
                <w:sz w:val="36"/>
                <w:szCs w:val="36"/>
              </w:rPr>
            </w:pPr>
          </w:p>
        </w:tc>
        <w:tc>
          <w:tcPr>
            <w:tcW w:w="1117" w:type="dxa"/>
            <w:shd w:val="clear" w:color="auto" w:fill="auto"/>
            <w:vAlign w:val="center"/>
          </w:tcPr>
          <w:sdt>
            <w:sdtPr>
              <w:rPr>
                <w:rFonts w:ascii="Arial" w:eastAsia="Times New Roman" w:hAnsi="Arial" w:cs="Arial"/>
                <w:b/>
                <w:sz w:val="36"/>
                <w:szCs w:val="36"/>
              </w:rPr>
              <w:id w:val="-1542122431"/>
              <w14:checkbox>
                <w14:checked w14:val="0"/>
                <w14:checkedState w14:val="2612" w14:font="MS Gothic"/>
                <w14:uncheckedState w14:val="2610" w14:font="MS Gothic"/>
              </w14:checkbox>
            </w:sdtPr>
            <w:sdtEndPr/>
            <w:sdtContent>
              <w:p w:rsidR="00701D5A" w:rsidRPr="004A06E1" w:rsidRDefault="00701D5A" w:rsidP="00701D5A">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701D5A" w:rsidRPr="004A06E1" w:rsidRDefault="00701D5A" w:rsidP="00701D5A">
            <w:pPr>
              <w:spacing w:after="160" w:line="240" w:lineRule="exact"/>
              <w:jc w:val="center"/>
              <w:rPr>
                <w:rFonts w:ascii="Arial" w:eastAsia="Times New Roman" w:hAnsi="Arial" w:cs="Arial"/>
                <w:sz w:val="36"/>
                <w:szCs w:val="36"/>
              </w:rPr>
            </w:pPr>
          </w:p>
        </w:tc>
        <w:tc>
          <w:tcPr>
            <w:tcW w:w="1134" w:type="dxa"/>
            <w:shd w:val="clear" w:color="auto" w:fill="auto"/>
            <w:vAlign w:val="center"/>
          </w:tcPr>
          <w:sdt>
            <w:sdtPr>
              <w:rPr>
                <w:rFonts w:ascii="Arial" w:eastAsia="Times New Roman" w:hAnsi="Arial" w:cs="Arial"/>
                <w:b/>
                <w:sz w:val="36"/>
                <w:szCs w:val="36"/>
              </w:rPr>
              <w:id w:val="1147945842"/>
              <w14:checkbox>
                <w14:checked w14:val="1"/>
                <w14:checkedState w14:val="2612" w14:font="MS Gothic"/>
                <w14:uncheckedState w14:val="2610" w14:font="MS Gothic"/>
              </w14:checkbox>
            </w:sdtPr>
            <w:sdtEndPr/>
            <w:sdtContent>
              <w:p w:rsidR="00701D5A" w:rsidRPr="004A06E1" w:rsidRDefault="00505BC4" w:rsidP="00701D5A">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701D5A" w:rsidRPr="004A06E1" w:rsidRDefault="00701D5A" w:rsidP="00701D5A">
            <w:pPr>
              <w:spacing w:after="160" w:line="240" w:lineRule="exact"/>
              <w:rPr>
                <w:rFonts w:ascii="Arial" w:eastAsia="Times New Roman" w:hAnsi="Arial" w:cs="Arial"/>
                <w:sz w:val="36"/>
                <w:szCs w:val="36"/>
              </w:rPr>
            </w:pPr>
          </w:p>
        </w:tc>
      </w:tr>
      <w:tr w:rsidR="00FC220A" w:rsidRPr="004A06E1" w:rsidTr="00FC220A">
        <w:trPr>
          <w:trHeight w:val="284"/>
        </w:trPr>
        <w:tc>
          <w:tcPr>
            <w:tcW w:w="1701" w:type="dxa"/>
            <w:shd w:val="clear" w:color="auto" w:fill="7030A0"/>
            <w:vAlign w:val="center"/>
          </w:tcPr>
          <w:p w:rsidR="00FC220A" w:rsidRPr="004A06E1" w:rsidRDefault="00B22149" w:rsidP="00B40F3D">
            <w:pPr>
              <w:spacing w:after="0" w:line="240" w:lineRule="auto"/>
              <w:rPr>
                <w:rFonts w:ascii="Arial" w:eastAsia="Times New Roman" w:hAnsi="Arial" w:cs="Arial"/>
                <w:b/>
                <w:bCs/>
                <w:color w:val="FFFFFF"/>
                <w:lang w:eastAsia="en-GB"/>
              </w:rPr>
            </w:pPr>
            <w:r w:rsidRPr="004A06E1">
              <w:rPr>
                <w:rFonts w:ascii="Arial" w:eastAsia="Times New Roman" w:hAnsi="Arial" w:cs="Arial"/>
                <w:b/>
                <w:bCs/>
                <w:color w:val="FFFFFF"/>
                <w:lang w:eastAsia="en-GB"/>
              </w:rPr>
              <w:t>Pregnancy and M</w:t>
            </w:r>
            <w:r w:rsidR="00FC220A" w:rsidRPr="004A06E1">
              <w:rPr>
                <w:rFonts w:ascii="Arial" w:eastAsia="Times New Roman" w:hAnsi="Arial" w:cs="Arial"/>
                <w:b/>
                <w:bCs/>
                <w:color w:val="FFFFFF"/>
                <w:lang w:eastAsia="en-GB"/>
              </w:rPr>
              <w:t>aternity</w:t>
            </w:r>
          </w:p>
        </w:tc>
        <w:tc>
          <w:tcPr>
            <w:tcW w:w="8789" w:type="dxa"/>
          </w:tcPr>
          <w:p w:rsidR="00891AE7" w:rsidRPr="004A06E1" w:rsidRDefault="00891AE7" w:rsidP="00891AE7">
            <w:pPr>
              <w:spacing w:after="160" w:line="240" w:lineRule="exact"/>
              <w:jc w:val="center"/>
              <w:rPr>
                <w:rFonts w:ascii="Arial" w:hAnsi="Arial" w:cs="Arial"/>
                <w:sz w:val="24"/>
                <w:szCs w:val="24"/>
              </w:rPr>
            </w:pPr>
          </w:p>
          <w:p w:rsidR="00FC220A" w:rsidRPr="004A06E1" w:rsidRDefault="00891AE7" w:rsidP="00891AE7">
            <w:pPr>
              <w:spacing w:after="160" w:line="240" w:lineRule="exact"/>
              <w:jc w:val="center"/>
              <w:rPr>
                <w:rFonts w:ascii="Arial" w:eastAsia="Times New Roman" w:hAnsi="Arial" w:cs="Arial"/>
                <w:sz w:val="24"/>
                <w:szCs w:val="24"/>
              </w:rPr>
            </w:pPr>
            <w:r w:rsidRPr="004A06E1">
              <w:rPr>
                <w:rFonts w:ascii="Arial" w:hAnsi="Arial" w:cs="Arial"/>
                <w:sz w:val="24"/>
                <w:szCs w:val="24"/>
              </w:rPr>
              <w:t>No data on crime affecting this protected characteristic</w:t>
            </w:r>
          </w:p>
        </w:tc>
        <w:tc>
          <w:tcPr>
            <w:tcW w:w="850" w:type="dxa"/>
            <w:shd w:val="clear" w:color="auto" w:fill="auto"/>
            <w:vAlign w:val="center"/>
          </w:tcPr>
          <w:sdt>
            <w:sdtPr>
              <w:rPr>
                <w:rFonts w:ascii="Arial" w:eastAsia="Times New Roman" w:hAnsi="Arial" w:cs="Arial"/>
                <w:b/>
                <w:sz w:val="36"/>
                <w:szCs w:val="36"/>
              </w:rPr>
              <w:id w:val="-1672864145"/>
              <w14:checkbox>
                <w14:checked w14:val="0"/>
                <w14:checkedState w14:val="2612" w14:font="MS Gothic"/>
                <w14:uncheckedState w14:val="2610" w14:font="MS Gothic"/>
              </w14:checkbox>
            </w:sdtPr>
            <w:sdtEndPr/>
            <w:sdtContent>
              <w:p w:rsidR="00FC220A" w:rsidRPr="004A06E1" w:rsidRDefault="00FC220A" w:rsidP="007939F1">
                <w:pPr>
                  <w:spacing w:before="240" w:after="0" w:line="240" w:lineRule="auto"/>
                  <w:ind w:left="-57"/>
                  <w:rPr>
                    <w:rFonts w:ascii="Arial" w:eastAsia="Times New Roman" w:hAnsi="Arial" w:cs="Arial"/>
                    <w:b/>
                    <w:sz w:val="36"/>
                    <w:szCs w:val="36"/>
                  </w:rPr>
                </w:pPr>
                <w:r w:rsidRPr="004A06E1">
                  <w:rPr>
                    <w:rFonts w:ascii="MS Gothic" w:eastAsia="MS Gothic" w:hAnsi="MS Gothic" w:cs="Arial"/>
                    <w:b/>
                    <w:sz w:val="36"/>
                    <w:szCs w:val="36"/>
                  </w:rPr>
                  <w:t>☐</w:t>
                </w:r>
              </w:p>
            </w:sdtContent>
          </w:sdt>
          <w:p w:rsidR="00FC220A" w:rsidRPr="004A06E1" w:rsidRDefault="00FC220A" w:rsidP="007939F1">
            <w:pPr>
              <w:spacing w:after="160" w:line="240" w:lineRule="exact"/>
              <w:jc w:val="center"/>
              <w:rPr>
                <w:rFonts w:ascii="Arial" w:eastAsia="Times New Roman" w:hAnsi="Arial" w:cs="Arial"/>
                <w:sz w:val="36"/>
                <w:szCs w:val="36"/>
              </w:rPr>
            </w:pPr>
          </w:p>
        </w:tc>
        <w:tc>
          <w:tcPr>
            <w:tcW w:w="1010" w:type="dxa"/>
            <w:shd w:val="clear" w:color="auto" w:fill="auto"/>
            <w:vAlign w:val="center"/>
          </w:tcPr>
          <w:sdt>
            <w:sdtPr>
              <w:rPr>
                <w:rFonts w:ascii="Arial" w:eastAsia="Times New Roman" w:hAnsi="Arial" w:cs="Arial"/>
                <w:b/>
                <w:sz w:val="36"/>
                <w:szCs w:val="36"/>
              </w:rPr>
              <w:id w:val="-388504513"/>
              <w14:checkbox>
                <w14:checked w14:val="0"/>
                <w14:checkedState w14:val="2612" w14:font="MS Gothic"/>
                <w14:uncheckedState w14:val="2610" w14:font="MS Gothic"/>
              </w14:checkbox>
            </w:sdtPr>
            <w:sdtEndPr/>
            <w:sdtContent>
              <w:p w:rsidR="00FC220A" w:rsidRPr="004A06E1" w:rsidRDefault="00FC220A" w:rsidP="007939F1">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FC220A" w:rsidRPr="004A06E1" w:rsidRDefault="00FC220A" w:rsidP="007939F1">
            <w:pPr>
              <w:spacing w:after="160" w:line="240" w:lineRule="exact"/>
              <w:jc w:val="center"/>
              <w:rPr>
                <w:rFonts w:ascii="Arial" w:eastAsia="Times New Roman" w:hAnsi="Arial" w:cs="Arial"/>
                <w:sz w:val="36"/>
                <w:szCs w:val="36"/>
              </w:rPr>
            </w:pPr>
          </w:p>
        </w:tc>
        <w:tc>
          <w:tcPr>
            <w:tcW w:w="1117" w:type="dxa"/>
            <w:shd w:val="clear" w:color="auto" w:fill="auto"/>
            <w:vAlign w:val="center"/>
          </w:tcPr>
          <w:sdt>
            <w:sdtPr>
              <w:rPr>
                <w:rFonts w:ascii="Arial" w:eastAsia="Times New Roman" w:hAnsi="Arial" w:cs="Arial"/>
                <w:b/>
                <w:sz w:val="36"/>
                <w:szCs w:val="36"/>
              </w:rPr>
              <w:id w:val="-1235924588"/>
              <w14:checkbox>
                <w14:checked w14:val="0"/>
                <w14:checkedState w14:val="2612" w14:font="MS Gothic"/>
                <w14:uncheckedState w14:val="2610" w14:font="MS Gothic"/>
              </w14:checkbox>
            </w:sdtPr>
            <w:sdtEndPr/>
            <w:sdtContent>
              <w:p w:rsidR="00FC220A" w:rsidRPr="004A06E1" w:rsidRDefault="00FC220A" w:rsidP="007939F1">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FC220A" w:rsidRPr="004A06E1" w:rsidRDefault="00FC220A" w:rsidP="007939F1">
            <w:pPr>
              <w:spacing w:after="160" w:line="240" w:lineRule="exact"/>
              <w:jc w:val="center"/>
              <w:rPr>
                <w:rFonts w:ascii="Arial" w:eastAsia="Times New Roman" w:hAnsi="Arial" w:cs="Arial"/>
                <w:sz w:val="36"/>
                <w:szCs w:val="36"/>
              </w:rPr>
            </w:pPr>
          </w:p>
        </w:tc>
        <w:tc>
          <w:tcPr>
            <w:tcW w:w="1134" w:type="dxa"/>
            <w:shd w:val="clear" w:color="auto" w:fill="auto"/>
            <w:vAlign w:val="center"/>
          </w:tcPr>
          <w:sdt>
            <w:sdtPr>
              <w:rPr>
                <w:rFonts w:ascii="Arial" w:eastAsia="Times New Roman" w:hAnsi="Arial" w:cs="Arial"/>
                <w:b/>
                <w:sz w:val="36"/>
                <w:szCs w:val="36"/>
              </w:rPr>
              <w:id w:val="164822727"/>
              <w14:checkbox>
                <w14:checked w14:val="1"/>
                <w14:checkedState w14:val="2612" w14:font="MS Gothic"/>
                <w14:uncheckedState w14:val="2610" w14:font="MS Gothic"/>
              </w14:checkbox>
            </w:sdtPr>
            <w:sdtEndPr/>
            <w:sdtContent>
              <w:p w:rsidR="00FC220A" w:rsidRPr="004A06E1" w:rsidRDefault="00505BC4" w:rsidP="007939F1">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FC220A" w:rsidRPr="004A06E1" w:rsidRDefault="00FC220A" w:rsidP="007939F1">
            <w:pPr>
              <w:spacing w:after="160" w:line="240" w:lineRule="exact"/>
              <w:rPr>
                <w:rFonts w:ascii="Arial" w:eastAsia="Times New Roman" w:hAnsi="Arial" w:cs="Arial"/>
                <w:sz w:val="36"/>
                <w:szCs w:val="36"/>
              </w:rPr>
            </w:pPr>
          </w:p>
        </w:tc>
      </w:tr>
      <w:tr w:rsidR="00524518" w:rsidRPr="004A06E1" w:rsidTr="00FC220A">
        <w:trPr>
          <w:cantSplit/>
        </w:trPr>
        <w:tc>
          <w:tcPr>
            <w:tcW w:w="1701" w:type="dxa"/>
            <w:shd w:val="clear" w:color="auto" w:fill="7030A0"/>
          </w:tcPr>
          <w:p w:rsidR="00524518" w:rsidRPr="004A06E1" w:rsidRDefault="00524518" w:rsidP="001B4788">
            <w:pPr>
              <w:spacing w:after="0" w:line="240" w:lineRule="auto"/>
              <w:jc w:val="center"/>
              <w:rPr>
                <w:rFonts w:ascii="Arial" w:eastAsia="Times New Roman" w:hAnsi="Arial" w:cs="Arial"/>
                <w:bCs/>
                <w:color w:val="FFFFFF"/>
                <w:lang w:eastAsia="en-GB"/>
              </w:rPr>
            </w:pPr>
          </w:p>
          <w:p w:rsidR="001F0C39" w:rsidRPr="004A06E1" w:rsidRDefault="009F7543" w:rsidP="001B4788">
            <w:pPr>
              <w:spacing w:after="0" w:line="240" w:lineRule="auto"/>
              <w:rPr>
                <w:rFonts w:ascii="Arial" w:eastAsia="Times New Roman" w:hAnsi="Arial" w:cs="Arial"/>
                <w:b/>
                <w:bCs/>
                <w:color w:val="FFFFFF"/>
                <w:lang w:eastAsia="en-GB"/>
              </w:rPr>
            </w:pPr>
            <w:r w:rsidRPr="004A06E1">
              <w:rPr>
                <w:rFonts w:ascii="Arial" w:eastAsia="Times New Roman" w:hAnsi="Arial" w:cs="Arial"/>
                <w:b/>
                <w:bCs/>
                <w:color w:val="FFFFFF"/>
                <w:lang w:eastAsia="en-GB"/>
              </w:rPr>
              <w:t>Race</w:t>
            </w:r>
            <w:r w:rsidR="001F0C39" w:rsidRPr="004A06E1">
              <w:rPr>
                <w:rFonts w:ascii="Arial" w:eastAsia="Times New Roman" w:hAnsi="Arial" w:cs="Arial"/>
                <w:b/>
                <w:bCs/>
                <w:color w:val="FFFFFF"/>
                <w:lang w:eastAsia="en-GB"/>
              </w:rPr>
              <w:t>/</w:t>
            </w:r>
          </w:p>
          <w:p w:rsidR="00524518" w:rsidRPr="004A06E1" w:rsidRDefault="00E2682B" w:rsidP="001B4788">
            <w:pPr>
              <w:spacing w:after="0" w:line="240" w:lineRule="auto"/>
              <w:rPr>
                <w:rFonts w:ascii="Arial" w:eastAsia="Times New Roman" w:hAnsi="Arial" w:cs="Arial"/>
                <w:b/>
                <w:bCs/>
                <w:color w:val="FFFFFF"/>
                <w:lang w:eastAsia="en-GB"/>
              </w:rPr>
            </w:pPr>
            <w:r w:rsidRPr="004A06E1">
              <w:rPr>
                <w:rFonts w:ascii="Arial" w:eastAsia="Times New Roman" w:hAnsi="Arial" w:cs="Arial"/>
                <w:b/>
                <w:bCs/>
                <w:color w:val="FFFFFF"/>
                <w:lang w:eastAsia="en-GB"/>
              </w:rPr>
              <w:t>E</w:t>
            </w:r>
            <w:r w:rsidR="00524518" w:rsidRPr="004A06E1">
              <w:rPr>
                <w:rFonts w:ascii="Arial" w:eastAsia="Times New Roman" w:hAnsi="Arial" w:cs="Arial"/>
                <w:b/>
                <w:bCs/>
                <w:color w:val="FFFFFF"/>
                <w:lang w:eastAsia="en-GB"/>
              </w:rPr>
              <w:t>thnicity</w:t>
            </w:r>
          </w:p>
        </w:tc>
        <w:tc>
          <w:tcPr>
            <w:tcW w:w="8789" w:type="dxa"/>
          </w:tcPr>
          <w:p w:rsidR="00B45547" w:rsidRPr="004A06E1" w:rsidRDefault="00B45547" w:rsidP="00B45547">
            <w:pPr>
              <w:spacing w:after="0" w:line="240" w:lineRule="auto"/>
              <w:rPr>
                <w:rFonts w:ascii="Arial" w:eastAsia="Times New Roman" w:hAnsi="Arial" w:cs="Arial"/>
                <w:sz w:val="24"/>
                <w:szCs w:val="24"/>
                <w:lang w:eastAsia="en-GB"/>
              </w:rPr>
            </w:pPr>
            <w:r w:rsidRPr="004A06E1">
              <w:rPr>
                <w:rFonts w:ascii="Arial" w:eastAsia="Times New Roman" w:hAnsi="Arial" w:cs="Arial"/>
                <w:sz w:val="24"/>
                <w:szCs w:val="24"/>
                <w:lang w:eastAsia="en-GB"/>
              </w:rPr>
              <w:t>69.1% of residents in Harrow classify themselves as belonging to a minority ethnic group. The White British group forms the remaining 30.9% of the population, (down from 50% in 2001). The ‘Asian/Asian British: Indian’ group form 26.4% of the population. 11.3% are ‘Other Asian’, reflecting Harrow’s sizeable Sri Lankan community. 8.2% of residents are ‘White Other’, up from 4.5% in 2001. In percentage terms, in 2011, Harrow had the second largest Indian, the largest ‘Other Asian’ and the 7th largest Irish population of any local authority in England and Wales. Harrow also had the highest proportion of Romanian (4,784) and Kenyan born residents, the latter reflecting migrants from Kenya who are of Asian descent</w:t>
            </w:r>
          </w:p>
          <w:p w:rsidR="00B45547" w:rsidRPr="004A06E1" w:rsidRDefault="00B45547" w:rsidP="002F3DA9">
            <w:pPr>
              <w:widowControl w:val="0"/>
              <w:autoSpaceDE w:val="0"/>
              <w:autoSpaceDN w:val="0"/>
              <w:spacing w:after="0" w:line="240" w:lineRule="auto"/>
              <w:rPr>
                <w:rFonts w:ascii="Arial" w:hAnsi="Arial" w:cs="Arial"/>
                <w:sz w:val="24"/>
                <w:szCs w:val="24"/>
              </w:rPr>
            </w:pPr>
          </w:p>
          <w:p w:rsidR="002F3DA9" w:rsidRPr="004A06E1" w:rsidRDefault="002F3DA9" w:rsidP="002F3DA9">
            <w:pPr>
              <w:widowControl w:val="0"/>
              <w:autoSpaceDE w:val="0"/>
              <w:autoSpaceDN w:val="0"/>
              <w:spacing w:after="0" w:line="240" w:lineRule="auto"/>
              <w:rPr>
                <w:rFonts w:ascii="Arial" w:hAnsi="Arial" w:cs="Arial"/>
                <w:sz w:val="24"/>
                <w:szCs w:val="24"/>
              </w:rPr>
            </w:pPr>
            <w:r w:rsidRPr="004A06E1">
              <w:rPr>
                <w:rFonts w:ascii="Arial" w:hAnsi="Arial" w:cs="Arial"/>
                <w:sz w:val="24"/>
                <w:szCs w:val="24"/>
              </w:rPr>
              <w:t xml:space="preserve">There was an increase in youth offending in 2017 compared to 2016 and the proportion of racially aggravated offences also increased by 1.2%. </w:t>
            </w:r>
          </w:p>
          <w:p w:rsidR="002F3DA9" w:rsidRPr="004A06E1" w:rsidRDefault="002F3DA9" w:rsidP="002F3DA9">
            <w:pPr>
              <w:widowControl w:val="0"/>
              <w:autoSpaceDE w:val="0"/>
              <w:autoSpaceDN w:val="0"/>
              <w:spacing w:after="0" w:line="240" w:lineRule="auto"/>
              <w:rPr>
                <w:rFonts w:ascii="Arial" w:hAnsi="Arial" w:cs="Arial"/>
                <w:sz w:val="24"/>
                <w:szCs w:val="24"/>
              </w:rPr>
            </w:pPr>
          </w:p>
          <w:p w:rsidR="002F3DA9" w:rsidRPr="004A06E1" w:rsidRDefault="002F3DA9" w:rsidP="002F3DA9">
            <w:pPr>
              <w:widowControl w:val="0"/>
              <w:autoSpaceDE w:val="0"/>
              <w:autoSpaceDN w:val="0"/>
              <w:spacing w:after="0" w:line="240" w:lineRule="auto"/>
              <w:rPr>
                <w:rFonts w:ascii="Arial" w:eastAsia="Arial" w:hAnsi="Arial" w:cs="Arial"/>
                <w:sz w:val="24"/>
                <w:szCs w:val="24"/>
              </w:rPr>
            </w:pPr>
            <w:r w:rsidRPr="004A06E1">
              <w:rPr>
                <w:rFonts w:ascii="Arial" w:hAnsi="Arial" w:cs="Arial"/>
                <w:sz w:val="24"/>
                <w:szCs w:val="24"/>
              </w:rPr>
              <w:t xml:space="preserve">Racially aggravated youth offences have risen by 50% between 2016 and 2017. The highest rise was racially aggravated criminal damage. There were no racially aggravated (youth crime), </w:t>
            </w:r>
            <w:r w:rsidRPr="004A06E1">
              <w:rPr>
                <w:rFonts w:ascii="Arial" w:eastAsia="Arial" w:hAnsi="Arial" w:cs="Arial"/>
                <w:sz w:val="24"/>
                <w:szCs w:val="24"/>
              </w:rPr>
              <w:t>wounding offences in 2017.</w:t>
            </w:r>
          </w:p>
          <w:p w:rsidR="00B55B0F" w:rsidRPr="004A06E1" w:rsidRDefault="00B55B0F" w:rsidP="002F3DA9">
            <w:pPr>
              <w:widowControl w:val="0"/>
              <w:autoSpaceDE w:val="0"/>
              <w:autoSpaceDN w:val="0"/>
              <w:spacing w:after="0" w:line="240" w:lineRule="auto"/>
              <w:rPr>
                <w:rFonts w:ascii="Arial" w:eastAsia="Arial" w:hAnsi="Arial" w:cs="Arial"/>
                <w:sz w:val="24"/>
                <w:szCs w:val="24"/>
              </w:rPr>
            </w:pPr>
          </w:p>
          <w:p w:rsidR="00524518" w:rsidRPr="004A06E1" w:rsidRDefault="00323F95" w:rsidP="00B55B0F">
            <w:pPr>
              <w:widowControl w:val="0"/>
              <w:autoSpaceDE w:val="0"/>
              <w:autoSpaceDN w:val="0"/>
              <w:rPr>
                <w:rFonts w:ascii="Arial" w:eastAsia="Arial" w:hAnsi="Arial" w:cs="Arial"/>
                <w:sz w:val="24"/>
                <w:szCs w:val="24"/>
              </w:rPr>
            </w:pPr>
            <w:r w:rsidRPr="004A06E1">
              <w:rPr>
                <w:rFonts w:ascii="Arial" w:eastAsia="Arial" w:hAnsi="Arial" w:cs="Arial"/>
                <w:bCs/>
                <w:sz w:val="24"/>
                <w:szCs w:val="24"/>
              </w:rPr>
              <w:t>In 2016/17 there were 298 Racist &amp; Religious Hate crimes in Harrow - increasing to 345 in 2017/18</w:t>
            </w:r>
            <w:r w:rsidR="00B55B0F" w:rsidRPr="004A06E1">
              <w:rPr>
                <w:rFonts w:ascii="Arial" w:eastAsia="Arial" w:hAnsi="Arial" w:cs="Arial"/>
                <w:bCs/>
                <w:sz w:val="24"/>
                <w:szCs w:val="24"/>
              </w:rPr>
              <w:t xml:space="preserve">. </w:t>
            </w:r>
            <w:r w:rsidR="00B55B0F" w:rsidRPr="004A06E1">
              <w:rPr>
                <w:rFonts w:ascii="Arial" w:eastAsia="Arial" w:hAnsi="Arial" w:cs="Arial"/>
                <w:sz w:val="24"/>
                <w:szCs w:val="24"/>
              </w:rPr>
              <w:t xml:space="preserve">This is a priority in the strategy and will be addressed. </w:t>
            </w:r>
          </w:p>
          <w:p w:rsidR="00B45547" w:rsidRPr="004A06E1" w:rsidRDefault="00B45547" w:rsidP="00B45547">
            <w:pPr>
              <w:spacing w:after="0" w:line="240" w:lineRule="auto"/>
              <w:rPr>
                <w:rFonts w:ascii="Arial" w:eastAsia="Times New Roman" w:hAnsi="Arial" w:cs="Arial"/>
                <w:sz w:val="24"/>
                <w:szCs w:val="24"/>
                <w:lang w:eastAsia="en-GB"/>
              </w:rPr>
            </w:pPr>
            <w:r w:rsidRPr="004A06E1">
              <w:rPr>
                <w:rFonts w:ascii="Arial" w:eastAsia="Times New Roman" w:hAnsi="Arial" w:cs="Arial"/>
                <w:sz w:val="24"/>
                <w:szCs w:val="24"/>
                <w:lang w:eastAsia="en-GB"/>
              </w:rPr>
              <w:t>According to a developing ‘Problem Profile’ it would appear that there is a danger of young females, particularly of Black British/Black African ethnicity, becoming involved in gang-related activity.  Among those deemed at risk of involvement (eg through sibling relationship to gang nominals) who are under the age of 13, there is a significant gender difference compared to the older gang-related cases: almost 50% of this sub-group are females, while 44% are of Black or Black British ethnicity. Addressing this issue can be seen as part of the Mayor of London’s objective of diverting young females from the criminal justice system.</w:t>
            </w:r>
          </w:p>
          <w:p w:rsidR="00CD6E75" w:rsidRPr="004A06E1" w:rsidRDefault="00CD6E75" w:rsidP="00B45547">
            <w:pPr>
              <w:spacing w:after="0" w:line="240" w:lineRule="auto"/>
              <w:rPr>
                <w:rFonts w:ascii="Arial" w:eastAsia="Times New Roman" w:hAnsi="Arial" w:cs="Arial"/>
                <w:sz w:val="24"/>
                <w:szCs w:val="24"/>
                <w:lang w:eastAsia="en-GB"/>
              </w:rPr>
            </w:pPr>
          </w:p>
          <w:p w:rsidR="00CD6E75" w:rsidRPr="004A06E1" w:rsidRDefault="00CD6E75" w:rsidP="00B45547">
            <w:pPr>
              <w:spacing w:after="0" w:line="240" w:lineRule="auto"/>
              <w:rPr>
                <w:rFonts w:ascii="Arial" w:eastAsia="Times New Roman" w:hAnsi="Arial" w:cs="Arial"/>
                <w:b/>
                <w:sz w:val="24"/>
                <w:szCs w:val="24"/>
                <w:lang w:eastAsia="en-GB"/>
              </w:rPr>
            </w:pPr>
            <w:r w:rsidRPr="004A06E1">
              <w:rPr>
                <w:rFonts w:ascii="Arial" w:eastAsia="Times New Roman" w:hAnsi="Arial" w:cs="Arial"/>
                <w:sz w:val="24"/>
                <w:szCs w:val="24"/>
                <w:lang w:eastAsia="en-GB"/>
              </w:rPr>
              <w:t xml:space="preserve">The priorities identified within the strategy, actions/projects implemented will have a positive impact on all protected characteristics including race/ethnicity. </w:t>
            </w:r>
          </w:p>
          <w:p w:rsidR="00B45547" w:rsidRPr="004A06E1" w:rsidRDefault="00B45547" w:rsidP="00B55B0F">
            <w:pPr>
              <w:widowControl w:val="0"/>
              <w:autoSpaceDE w:val="0"/>
              <w:autoSpaceDN w:val="0"/>
              <w:rPr>
                <w:rFonts w:ascii="Arial" w:eastAsia="Arial" w:hAnsi="Arial" w:cs="Arial"/>
              </w:rPr>
            </w:pPr>
          </w:p>
        </w:tc>
        <w:tc>
          <w:tcPr>
            <w:tcW w:w="850" w:type="dxa"/>
            <w:shd w:val="clear" w:color="auto" w:fill="auto"/>
            <w:vAlign w:val="center"/>
          </w:tcPr>
          <w:sdt>
            <w:sdtPr>
              <w:rPr>
                <w:rFonts w:ascii="Arial" w:eastAsia="Times New Roman" w:hAnsi="Arial" w:cs="Arial"/>
                <w:b/>
                <w:sz w:val="36"/>
                <w:szCs w:val="36"/>
              </w:rPr>
              <w:id w:val="1130593688"/>
              <w14:checkbox>
                <w14:checked w14:val="1"/>
                <w14:checkedState w14:val="2612" w14:font="MS Gothic"/>
                <w14:uncheckedState w14:val="2610" w14:font="MS Gothic"/>
              </w14:checkbox>
            </w:sdtPr>
            <w:sdtEndPr/>
            <w:sdtContent>
              <w:p w:rsidR="00524518" w:rsidRPr="004A06E1" w:rsidRDefault="00505BC4" w:rsidP="00524518">
                <w:pPr>
                  <w:spacing w:before="240" w:after="0" w:line="240" w:lineRule="auto"/>
                  <w:ind w:left="-57"/>
                  <w:rPr>
                    <w:rFonts w:ascii="Arial" w:eastAsia="Times New Roman" w:hAnsi="Arial" w:cs="Arial"/>
                    <w:b/>
                    <w:sz w:val="36"/>
                    <w:szCs w:val="36"/>
                  </w:rPr>
                </w:pPr>
                <w:r w:rsidRPr="004A06E1">
                  <w:rPr>
                    <w:rFonts w:ascii="MS Gothic" w:eastAsia="MS Gothic" w:hAnsi="MS Gothic" w:cs="Arial"/>
                    <w:b/>
                    <w:sz w:val="36"/>
                    <w:szCs w:val="36"/>
                  </w:rPr>
                  <w:t>☒</w:t>
                </w:r>
              </w:p>
            </w:sdtContent>
          </w:sdt>
          <w:p w:rsidR="00524518" w:rsidRPr="004A06E1" w:rsidRDefault="00524518" w:rsidP="00524518">
            <w:pPr>
              <w:spacing w:after="160" w:line="240" w:lineRule="exact"/>
              <w:jc w:val="center"/>
              <w:rPr>
                <w:rFonts w:ascii="Arial" w:eastAsia="Times New Roman" w:hAnsi="Arial" w:cs="Arial"/>
                <w:sz w:val="36"/>
                <w:szCs w:val="36"/>
              </w:rPr>
            </w:pPr>
          </w:p>
        </w:tc>
        <w:tc>
          <w:tcPr>
            <w:tcW w:w="1010" w:type="dxa"/>
            <w:shd w:val="clear" w:color="auto" w:fill="auto"/>
            <w:vAlign w:val="center"/>
          </w:tcPr>
          <w:sdt>
            <w:sdtPr>
              <w:rPr>
                <w:rFonts w:ascii="Arial" w:eastAsia="Times New Roman" w:hAnsi="Arial" w:cs="Arial"/>
                <w:b/>
                <w:sz w:val="36"/>
                <w:szCs w:val="36"/>
              </w:rPr>
              <w:id w:val="-2057996386"/>
              <w14:checkbox>
                <w14:checked w14:val="0"/>
                <w14:checkedState w14:val="2612" w14:font="MS Gothic"/>
                <w14:uncheckedState w14:val="2610" w14:font="MS Gothic"/>
              </w14:checkbox>
            </w:sdtPr>
            <w:sdtEndPr/>
            <w:sdtContent>
              <w:p w:rsidR="00524518" w:rsidRPr="004A06E1" w:rsidRDefault="00524518" w:rsidP="00524518">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524518" w:rsidRPr="004A06E1" w:rsidRDefault="00524518" w:rsidP="00B664D7">
            <w:pPr>
              <w:spacing w:after="160" w:line="240" w:lineRule="exact"/>
              <w:rPr>
                <w:rFonts w:ascii="Arial" w:eastAsia="Times New Roman" w:hAnsi="Arial" w:cs="Arial"/>
                <w:sz w:val="36"/>
                <w:szCs w:val="36"/>
              </w:rPr>
            </w:pPr>
          </w:p>
        </w:tc>
        <w:tc>
          <w:tcPr>
            <w:tcW w:w="1117" w:type="dxa"/>
            <w:shd w:val="clear" w:color="auto" w:fill="auto"/>
            <w:vAlign w:val="center"/>
          </w:tcPr>
          <w:sdt>
            <w:sdtPr>
              <w:rPr>
                <w:rFonts w:ascii="Arial" w:eastAsia="Times New Roman" w:hAnsi="Arial" w:cs="Arial"/>
                <w:b/>
                <w:sz w:val="36"/>
                <w:szCs w:val="36"/>
              </w:rPr>
              <w:id w:val="1300498300"/>
              <w14:checkbox>
                <w14:checked w14:val="0"/>
                <w14:checkedState w14:val="2612" w14:font="MS Gothic"/>
                <w14:uncheckedState w14:val="2610" w14:font="MS Gothic"/>
              </w14:checkbox>
            </w:sdtPr>
            <w:sdtEndPr/>
            <w:sdtContent>
              <w:p w:rsidR="00524518" w:rsidRPr="004A06E1" w:rsidRDefault="00524518" w:rsidP="00524518">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524518" w:rsidRPr="004A06E1" w:rsidRDefault="00524518" w:rsidP="00524518">
            <w:pPr>
              <w:spacing w:after="160" w:line="240" w:lineRule="exact"/>
              <w:jc w:val="center"/>
              <w:rPr>
                <w:rFonts w:ascii="Arial" w:eastAsia="Times New Roman" w:hAnsi="Arial" w:cs="Arial"/>
                <w:sz w:val="36"/>
                <w:szCs w:val="36"/>
              </w:rPr>
            </w:pPr>
          </w:p>
        </w:tc>
        <w:tc>
          <w:tcPr>
            <w:tcW w:w="1134" w:type="dxa"/>
            <w:shd w:val="clear" w:color="auto" w:fill="auto"/>
            <w:vAlign w:val="center"/>
          </w:tcPr>
          <w:sdt>
            <w:sdtPr>
              <w:rPr>
                <w:rFonts w:ascii="Arial" w:eastAsia="Times New Roman" w:hAnsi="Arial" w:cs="Arial"/>
                <w:b/>
                <w:sz w:val="36"/>
                <w:szCs w:val="36"/>
              </w:rPr>
              <w:id w:val="2028978294"/>
              <w14:checkbox>
                <w14:checked w14:val="0"/>
                <w14:checkedState w14:val="2612" w14:font="MS Gothic"/>
                <w14:uncheckedState w14:val="2610" w14:font="MS Gothic"/>
              </w14:checkbox>
            </w:sdtPr>
            <w:sdtEndPr/>
            <w:sdtContent>
              <w:p w:rsidR="00524518" w:rsidRPr="004A06E1" w:rsidRDefault="00505BC4" w:rsidP="00524518">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524518" w:rsidRPr="004A06E1" w:rsidRDefault="00524518" w:rsidP="00524518">
            <w:pPr>
              <w:spacing w:after="160" w:line="240" w:lineRule="exact"/>
              <w:rPr>
                <w:rFonts w:ascii="Arial" w:eastAsia="Times New Roman" w:hAnsi="Arial" w:cs="Arial"/>
                <w:sz w:val="36"/>
                <w:szCs w:val="36"/>
              </w:rPr>
            </w:pPr>
          </w:p>
        </w:tc>
      </w:tr>
      <w:tr w:rsidR="00524518" w:rsidRPr="004A06E1" w:rsidTr="00FC220A">
        <w:trPr>
          <w:trHeight w:val="240"/>
        </w:trPr>
        <w:tc>
          <w:tcPr>
            <w:tcW w:w="1701" w:type="dxa"/>
            <w:shd w:val="clear" w:color="auto" w:fill="7030A0"/>
          </w:tcPr>
          <w:p w:rsidR="00524518" w:rsidRPr="004A06E1" w:rsidRDefault="00524518" w:rsidP="001B4788">
            <w:pPr>
              <w:spacing w:after="0" w:line="240" w:lineRule="auto"/>
              <w:jc w:val="center"/>
              <w:rPr>
                <w:rFonts w:ascii="Arial" w:eastAsia="Times New Roman" w:hAnsi="Arial" w:cs="Arial"/>
                <w:bCs/>
                <w:color w:val="FFFFFF"/>
                <w:sz w:val="16"/>
                <w:szCs w:val="16"/>
                <w:lang w:eastAsia="en-GB"/>
              </w:rPr>
            </w:pPr>
          </w:p>
          <w:p w:rsidR="00524518" w:rsidRPr="004A06E1" w:rsidRDefault="00516FE1" w:rsidP="001B4788">
            <w:pPr>
              <w:spacing w:after="0" w:line="240" w:lineRule="auto"/>
              <w:rPr>
                <w:rFonts w:ascii="Arial" w:eastAsia="Times New Roman" w:hAnsi="Arial" w:cs="Arial"/>
                <w:b/>
                <w:bCs/>
                <w:color w:val="FFFFFF"/>
                <w:lang w:eastAsia="en-GB"/>
              </w:rPr>
            </w:pPr>
            <w:r w:rsidRPr="004A06E1">
              <w:rPr>
                <w:rFonts w:ascii="Arial" w:eastAsia="Times New Roman" w:hAnsi="Arial" w:cs="Arial"/>
                <w:b/>
                <w:bCs/>
                <w:color w:val="FFFFFF"/>
                <w:lang w:eastAsia="en-GB"/>
              </w:rPr>
              <w:t>Religion or b</w:t>
            </w:r>
            <w:r w:rsidR="00524518" w:rsidRPr="004A06E1">
              <w:rPr>
                <w:rFonts w:ascii="Arial" w:eastAsia="Times New Roman" w:hAnsi="Arial" w:cs="Arial"/>
                <w:b/>
                <w:bCs/>
                <w:color w:val="FFFFFF"/>
                <w:lang w:eastAsia="en-GB"/>
              </w:rPr>
              <w:t>elief</w:t>
            </w:r>
          </w:p>
        </w:tc>
        <w:tc>
          <w:tcPr>
            <w:tcW w:w="8789" w:type="dxa"/>
          </w:tcPr>
          <w:p w:rsidR="00B45547" w:rsidRPr="004A06E1" w:rsidRDefault="00B45547" w:rsidP="00B55B0F">
            <w:pPr>
              <w:widowControl w:val="0"/>
              <w:autoSpaceDE w:val="0"/>
              <w:autoSpaceDN w:val="0"/>
              <w:rPr>
                <w:rFonts w:ascii="Arial" w:eastAsia="Arial" w:hAnsi="Arial" w:cs="Arial"/>
                <w:sz w:val="24"/>
                <w:szCs w:val="24"/>
              </w:rPr>
            </w:pPr>
            <w:r w:rsidRPr="004A06E1">
              <w:rPr>
                <w:rFonts w:ascii="Arial" w:hAnsi="Arial" w:cs="Arial"/>
                <w:sz w:val="24"/>
                <w:szCs w:val="24"/>
              </w:rPr>
              <w:t xml:space="preserve">Harrow had the third highest level of religious diversity of the 348 local authorities in England or Wales. The borough had the highest proportion of Hindus, Jains and members of the Unification Church, the second highest figures for Zoroastrianism and was 6th for Judaism. 37% of the population are Christian, the 5th lowest figure in the country. Muslims accounted for 12.5% of the </w:t>
            </w:r>
            <w:proofErr w:type="spellStart"/>
            <w:r w:rsidRPr="004A06E1">
              <w:rPr>
                <w:rFonts w:ascii="Arial" w:hAnsi="Arial" w:cs="Arial"/>
                <w:sz w:val="24"/>
                <w:szCs w:val="24"/>
              </w:rPr>
              <w:t>populatio</w:t>
            </w:r>
            <w:proofErr w:type="spellEnd"/>
          </w:p>
          <w:p w:rsidR="00524518" w:rsidRPr="004A06E1" w:rsidRDefault="002F3DA9" w:rsidP="00B45547">
            <w:pPr>
              <w:widowControl w:val="0"/>
              <w:autoSpaceDE w:val="0"/>
              <w:autoSpaceDN w:val="0"/>
              <w:rPr>
                <w:rFonts w:ascii="Arial" w:eastAsia="Arial" w:hAnsi="Arial" w:cs="Arial"/>
                <w:sz w:val="24"/>
                <w:szCs w:val="24"/>
              </w:rPr>
            </w:pPr>
            <w:r w:rsidRPr="004A06E1">
              <w:rPr>
                <w:rFonts w:ascii="Arial" w:eastAsia="Arial" w:hAnsi="Arial" w:cs="Arial"/>
                <w:sz w:val="24"/>
                <w:szCs w:val="24"/>
              </w:rPr>
              <w:t xml:space="preserve">Between 2016 and 2017, hate crime offences in Harrow have increased by 175.  There </w:t>
            </w:r>
            <w:proofErr w:type="gramStart"/>
            <w:r w:rsidRPr="004A06E1">
              <w:rPr>
                <w:rFonts w:ascii="Arial" w:eastAsia="Arial" w:hAnsi="Arial" w:cs="Arial"/>
                <w:sz w:val="24"/>
                <w:szCs w:val="24"/>
              </w:rPr>
              <w:t>was</w:t>
            </w:r>
            <w:proofErr w:type="gramEnd"/>
            <w:r w:rsidRPr="004A06E1">
              <w:rPr>
                <w:rFonts w:ascii="Arial" w:eastAsia="Arial" w:hAnsi="Arial" w:cs="Arial"/>
                <w:sz w:val="24"/>
                <w:szCs w:val="24"/>
              </w:rPr>
              <w:t xml:space="preserve"> a total of 2,094 offences during 2017, and 1,919 in 2016. This translates to a 0.7 rate increase. </w:t>
            </w:r>
            <w:r w:rsidR="00323F95" w:rsidRPr="004A06E1">
              <w:rPr>
                <w:rFonts w:ascii="Arial" w:eastAsia="Arial" w:hAnsi="Arial" w:cs="Arial"/>
                <w:bCs/>
                <w:sz w:val="24"/>
                <w:szCs w:val="24"/>
              </w:rPr>
              <w:t>The rate of Faith Hate in Harrow has al</w:t>
            </w:r>
            <w:r w:rsidR="00B55B0F" w:rsidRPr="004A06E1">
              <w:rPr>
                <w:rFonts w:ascii="Arial" w:eastAsia="Arial" w:hAnsi="Arial" w:cs="Arial"/>
                <w:bCs/>
                <w:sz w:val="24"/>
                <w:szCs w:val="24"/>
              </w:rPr>
              <w:t xml:space="preserve">most doubled over the past year. </w:t>
            </w:r>
            <w:r w:rsidR="00323F95" w:rsidRPr="004A06E1">
              <w:rPr>
                <w:rFonts w:ascii="Arial" w:eastAsia="Arial" w:hAnsi="Arial" w:cs="Arial"/>
                <w:bCs/>
                <w:sz w:val="24"/>
                <w:szCs w:val="24"/>
              </w:rPr>
              <w:t>Harrow has the highest rate increase nearest neighbours group</w:t>
            </w:r>
            <w:r w:rsidR="00B55B0F" w:rsidRPr="004A06E1">
              <w:rPr>
                <w:rFonts w:ascii="Arial" w:eastAsia="Arial" w:hAnsi="Arial" w:cs="Arial"/>
                <w:sz w:val="24"/>
                <w:szCs w:val="24"/>
              </w:rPr>
              <w:t xml:space="preserve">. This is a priority in the strategy and will be addressed. </w:t>
            </w:r>
          </w:p>
          <w:p w:rsidR="00505BC4" w:rsidRPr="004A06E1" w:rsidRDefault="00CD6E75" w:rsidP="00CD6E75">
            <w:pPr>
              <w:spacing w:after="0" w:line="240" w:lineRule="auto"/>
              <w:rPr>
                <w:rFonts w:ascii="Arial" w:eastAsia="Times New Roman" w:hAnsi="Arial" w:cs="Arial"/>
                <w:sz w:val="24"/>
                <w:szCs w:val="24"/>
                <w:lang w:eastAsia="en-GB"/>
              </w:rPr>
            </w:pPr>
            <w:r w:rsidRPr="004A06E1">
              <w:rPr>
                <w:rFonts w:ascii="Arial" w:eastAsia="Times New Roman" w:hAnsi="Arial" w:cs="Arial"/>
                <w:sz w:val="24"/>
                <w:szCs w:val="24"/>
                <w:lang w:eastAsia="en-GB"/>
              </w:rPr>
              <w:t>The priorities identified within the strategy, actions/projects implemented will have a positive impact on all protected characteristics including religion or belief.</w:t>
            </w:r>
          </w:p>
          <w:p w:rsidR="00CD6E75" w:rsidRPr="004A06E1" w:rsidRDefault="00CD6E75" w:rsidP="00CD6E75">
            <w:pPr>
              <w:spacing w:after="0" w:line="240" w:lineRule="auto"/>
              <w:rPr>
                <w:rFonts w:ascii="Arial" w:eastAsia="Times New Roman" w:hAnsi="Arial" w:cs="Arial"/>
                <w:b/>
                <w:sz w:val="24"/>
                <w:szCs w:val="24"/>
                <w:lang w:eastAsia="en-GB"/>
              </w:rPr>
            </w:pPr>
          </w:p>
        </w:tc>
        <w:tc>
          <w:tcPr>
            <w:tcW w:w="850" w:type="dxa"/>
            <w:shd w:val="clear" w:color="auto" w:fill="auto"/>
            <w:vAlign w:val="center"/>
          </w:tcPr>
          <w:sdt>
            <w:sdtPr>
              <w:rPr>
                <w:rFonts w:ascii="Arial" w:eastAsia="Times New Roman" w:hAnsi="Arial" w:cs="Arial"/>
                <w:b/>
                <w:sz w:val="36"/>
                <w:szCs w:val="36"/>
              </w:rPr>
              <w:id w:val="-876163625"/>
              <w14:checkbox>
                <w14:checked w14:val="1"/>
                <w14:checkedState w14:val="2612" w14:font="MS Gothic"/>
                <w14:uncheckedState w14:val="2610" w14:font="MS Gothic"/>
              </w14:checkbox>
            </w:sdtPr>
            <w:sdtEndPr/>
            <w:sdtContent>
              <w:p w:rsidR="00524518" w:rsidRPr="004A06E1" w:rsidRDefault="00AF20D9" w:rsidP="00524518">
                <w:pPr>
                  <w:spacing w:before="240" w:after="0" w:line="240" w:lineRule="auto"/>
                  <w:ind w:left="-57"/>
                  <w:rPr>
                    <w:rFonts w:ascii="Arial" w:eastAsia="Times New Roman" w:hAnsi="Arial" w:cs="Arial"/>
                    <w:b/>
                    <w:sz w:val="36"/>
                    <w:szCs w:val="36"/>
                  </w:rPr>
                </w:pPr>
                <w:r w:rsidRPr="004A06E1">
                  <w:rPr>
                    <w:rFonts w:ascii="MS Gothic" w:eastAsia="MS Gothic" w:hAnsi="MS Gothic" w:cs="Arial"/>
                    <w:b/>
                    <w:sz w:val="36"/>
                    <w:szCs w:val="36"/>
                  </w:rPr>
                  <w:t>☒</w:t>
                </w:r>
              </w:p>
            </w:sdtContent>
          </w:sdt>
          <w:p w:rsidR="00524518" w:rsidRPr="004A06E1" w:rsidRDefault="00524518" w:rsidP="00524518">
            <w:pPr>
              <w:spacing w:after="160" w:line="240" w:lineRule="exact"/>
              <w:jc w:val="center"/>
              <w:rPr>
                <w:rFonts w:ascii="Arial" w:eastAsia="Times New Roman" w:hAnsi="Arial" w:cs="Arial"/>
                <w:sz w:val="36"/>
                <w:szCs w:val="36"/>
              </w:rPr>
            </w:pPr>
          </w:p>
        </w:tc>
        <w:tc>
          <w:tcPr>
            <w:tcW w:w="1010" w:type="dxa"/>
            <w:shd w:val="clear" w:color="auto" w:fill="auto"/>
            <w:vAlign w:val="center"/>
          </w:tcPr>
          <w:sdt>
            <w:sdtPr>
              <w:rPr>
                <w:rFonts w:ascii="Arial" w:eastAsia="Times New Roman" w:hAnsi="Arial" w:cs="Arial"/>
                <w:b/>
                <w:sz w:val="36"/>
                <w:szCs w:val="36"/>
              </w:rPr>
              <w:id w:val="494841824"/>
              <w14:checkbox>
                <w14:checked w14:val="0"/>
                <w14:checkedState w14:val="2612" w14:font="MS Gothic"/>
                <w14:uncheckedState w14:val="2610" w14:font="MS Gothic"/>
              </w14:checkbox>
            </w:sdtPr>
            <w:sdtEndPr/>
            <w:sdtContent>
              <w:p w:rsidR="00524518" w:rsidRPr="004A06E1" w:rsidRDefault="00524518" w:rsidP="00524518">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524518" w:rsidRPr="004A06E1" w:rsidRDefault="00524518" w:rsidP="00524518">
            <w:pPr>
              <w:spacing w:after="160" w:line="240" w:lineRule="exact"/>
              <w:jc w:val="center"/>
              <w:rPr>
                <w:rFonts w:ascii="Arial" w:eastAsia="Times New Roman" w:hAnsi="Arial" w:cs="Arial"/>
                <w:sz w:val="36"/>
                <w:szCs w:val="36"/>
              </w:rPr>
            </w:pPr>
          </w:p>
        </w:tc>
        <w:tc>
          <w:tcPr>
            <w:tcW w:w="1117" w:type="dxa"/>
            <w:shd w:val="clear" w:color="auto" w:fill="auto"/>
            <w:vAlign w:val="center"/>
          </w:tcPr>
          <w:sdt>
            <w:sdtPr>
              <w:rPr>
                <w:rFonts w:ascii="Arial" w:eastAsia="Times New Roman" w:hAnsi="Arial" w:cs="Arial"/>
                <w:b/>
                <w:sz w:val="36"/>
                <w:szCs w:val="36"/>
              </w:rPr>
              <w:id w:val="-2040883293"/>
              <w14:checkbox>
                <w14:checked w14:val="0"/>
                <w14:checkedState w14:val="2612" w14:font="MS Gothic"/>
                <w14:uncheckedState w14:val="2610" w14:font="MS Gothic"/>
              </w14:checkbox>
            </w:sdtPr>
            <w:sdtEndPr/>
            <w:sdtContent>
              <w:p w:rsidR="00524518" w:rsidRPr="004A06E1" w:rsidRDefault="00524518" w:rsidP="00524518">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524518" w:rsidRPr="004A06E1" w:rsidRDefault="00524518" w:rsidP="00524518">
            <w:pPr>
              <w:spacing w:after="160" w:line="240" w:lineRule="exact"/>
              <w:jc w:val="center"/>
              <w:rPr>
                <w:rFonts w:ascii="Arial" w:eastAsia="Times New Roman" w:hAnsi="Arial" w:cs="Arial"/>
                <w:sz w:val="36"/>
                <w:szCs w:val="36"/>
              </w:rPr>
            </w:pPr>
          </w:p>
        </w:tc>
        <w:tc>
          <w:tcPr>
            <w:tcW w:w="1134" w:type="dxa"/>
            <w:shd w:val="clear" w:color="auto" w:fill="auto"/>
            <w:vAlign w:val="center"/>
          </w:tcPr>
          <w:sdt>
            <w:sdtPr>
              <w:rPr>
                <w:rFonts w:ascii="Arial" w:eastAsia="Times New Roman" w:hAnsi="Arial" w:cs="Arial"/>
                <w:b/>
                <w:sz w:val="36"/>
                <w:szCs w:val="36"/>
              </w:rPr>
              <w:id w:val="-1770923893"/>
              <w14:checkbox>
                <w14:checked w14:val="0"/>
                <w14:checkedState w14:val="2612" w14:font="MS Gothic"/>
                <w14:uncheckedState w14:val="2610" w14:font="MS Gothic"/>
              </w14:checkbox>
            </w:sdtPr>
            <w:sdtEndPr/>
            <w:sdtContent>
              <w:p w:rsidR="00524518" w:rsidRPr="004A06E1" w:rsidRDefault="00AF20D9" w:rsidP="00524518">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524518" w:rsidRPr="004A06E1" w:rsidRDefault="00524518" w:rsidP="00524518">
            <w:pPr>
              <w:spacing w:after="160" w:line="240" w:lineRule="exact"/>
              <w:rPr>
                <w:rFonts w:ascii="Arial" w:eastAsia="Times New Roman" w:hAnsi="Arial" w:cs="Arial"/>
                <w:sz w:val="36"/>
                <w:szCs w:val="36"/>
              </w:rPr>
            </w:pPr>
          </w:p>
        </w:tc>
      </w:tr>
      <w:tr w:rsidR="00524518" w:rsidRPr="004A06E1" w:rsidTr="00FC220A">
        <w:trPr>
          <w:trHeight w:val="240"/>
        </w:trPr>
        <w:tc>
          <w:tcPr>
            <w:tcW w:w="1701" w:type="dxa"/>
            <w:shd w:val="clear" w:color="auto" w:fill="7030A0"/>
          </w:tcPr>
          <w:p w:rsidR="00524518" w:rsidRPr="004A06E1" w:rsidRDefault="00524518" w:rsidP="001B4788">
            <w:pPr>
              <w:spacing w:after="0" w:line="240" w:lineRule="auto"/>
              <w:jc w:val="center"/>
              <w:rPr>
                <w:rFonts w:ascii="Arial" w:eastAsia="Times New Roman" w:hAnsi="Arial" w:cs="Arial"/>
                <w:bCs/>
                <w:color w:val="FFFFFF"/>
                <w:lang w:eastAsia="en-GB"/>
              </w:rPr>
            </w:pPr>
          </w:p>
          <w:p w:rsidR="00524518" w:rsidRPr="004A06E1" w:rsidRDefault="00524518" w:rsidP="001B4788">
            <w:pPr>
              <w:spacing w:after="0" w:line="240" w:lineRule="auto"/>
              <w:rPr>
                <w:rFonts w:ascii="Arial" w:eastAsia="Times New Roman" w:hAnsi="Arial" w:cs="Arial"/>
                <w:b/>
                <w:bCs/>
                <w:color w:val="FFFFFF"/>
                <w:lang w:eastAsia="en-GB"/>
              </w:rPr>
            </w:pPr>
            <w:r w:rsidRPr="004A06E1">
              <w:rPr>
                <w:rFonts w:ascii="Arial" w:eastAsia="Times New Roman" w:hAnsi="Arial" w:cs="Arial"/>
                <w:b/>
                <w:bCs/>
                <w:color w:val="FFFFFF"/>
                <w:lang w:eastAsia="en-GB"/>
              </w:rPr>
              <w:t>Gender</w:t>
            </w:r>
          </w:p>
        </w:tc>
        <w:tc>
          <w:tcPr>
            <w:tcW w:w="8789" w:type="dxa"/>
          </w:tcPr>
          <w:p w:rsidR="00BC5F60" w:rsidRPr="004A06E1" w:rsidRDefault="00BC5F60" w:rsidP="00BC5F60">
            <w:pPr>
              <w:spacing w:after="0" w:line="240" w:lineRule="auto"/>
              <w:rPr>
                <w:rFonts w:ascii="Arial" w:eastAsia="Times New Roman" w:hAnsi="Arial" w:cs="Arial"/>
                <w:sz w:val="24"/>
                <w:szCs w:val="24"/>
                <w:lang w:eastAsia="en-GB"/>
              </w:rPr>
            </w:pPr>
            <w:r w:rsidRPr="004A06E1">
              <w:rPr>
                <w:rFonts w:ascii="Arial" w:eastAsia="Times New Roman" w:hAnsi="Arial" w:cs="Arial"/>
                <w:sz w:val="24"/>
                <w:szCs w:val="24"/>
                <w:lang w:eastAsia="en-GB"/>
              </w:rPr>
              <w:t>49.8% of the population in Harrow are male and 50.2% are female. 92% of cases referred to MARAC, Community IDVA and MASH IDVA were women.</w:t>
            </w:r>
          </w:p>
          <w:p w:rsidR="00BC5F60" w:rsidRPr="004A06E1" w:rsidRDefault="00BC5F60" w:rsidP="00BC5F60">
            <w:pPr>
              <w:spacing w:after="0" w:line="240" w:lineRule="auto"/>
              <w:rPr>
                <w:rFonts w:ascii="Arial" w:eastAsia="Times New Roman" w:hAnsi="Arial" w:cs="Arial"/>
                <w:sz w:val="24"/>
                <w:szCs w:val="24"/>
                <w:lang w:eastAsia="en-GB"/>
              </w:rPr>
            </w:pPr>
          </w:p>
          <w:p w:rsidR="00524518" w:rsidRPr="004A06E1" w:rsidRDefault="00BC5F60" w:rsidP="00BC5F60">
            <w:pPr>
              <w:tabs>
                <w:tab w:val="left" w:pos="5268"/>
              </w:tabs>
              <w:spacing w:after="160" w:line="240" w:lineRule="exact"/>
              <w:rPr>
                <w:rFonts w:ascii="Arial" w:eastAsia="Times New Roman" w:hAnsi="Arial" w:cs="Arial"/>
                <w:bCs/>
                <w:sz w:val="24"/>
                <w:szCs w:val="24"/>
                <w:lang w:eastAsia="en-GB"/>
              </w:rPr>
            </w:pPr>
            <w:r w:rsidRPr="004A06E1">
              <w:rPr>
                <w:rFonts w:ascii="Arial" w:eastAsia="Times New Roman" w:hAnsi="Arial" w:cs="Arial"/>
                <w:bCs/>
                <w:sz w:val="24"/>
                <w:szCs w:val="24"/>
                <w:lang w:eastAsia="en-GB"/>
              </w:rPr>
              <w:t>There is currently no provision for refuge accommodation for male victims of DV in Harrow; however this is a pan-London issue and is identified as a service provision gap. Most recent MOPAC figures (March 2017) show that men represented 24% of all victims of Domestic Abuse and Violence. Closer working with police partners and neighbouring Boroughs would appear to be beneficial in this area, with a view to widen the provision of support. From the data available it would also seem necessary to consider the provision of hostel space and support for male victims – in line with Equality and Diversity strategies – as these are, at present, wholly lacking.</w:t>
            </w:r>
          </w:p>
          <w:p w:rsidR="00CD6E75" w:rsidRPr="004A06E1" w:rsidRDefault="00CD6E75" w:rsidP="00CD6E75">
            <w:pPr>
              <w:spacing w:after="0" w:line="240" w:lineRule="auto"/>
              <w:rPr>
                <w:rFonts w:ascii="Arial" w:eastAsia="Times New Roman" w:hAnsi="Arial" w:cs="Arial"/>
                <w:b/>
                <w:sz w:val="24"/>
                <w:szCs w:val="24"/>
                <w:lang w:eastAsia="en-GB"/>
              </w:rPr>
            </w:pPr>
            <w:r w:rsidRPr="004A06E1">
              <w:rPr>
                <w:rFonts w:ascii="Arial" w:eastAsia="Times New Roman" w:hAnsi="Arial" w:cs="Arial"/>
                <w:sz w:val="24"/>
                <w:szCs w:val="24"/>
                <w:lang w:eastAsia="en-GB"/>
              </w:rPr>
              <w:t xml:space="preserve">The priorities identified within the strategy, actions/projects implemented will have a positive impact on all protected characteristics including gender (sex) </w:t>
            </w:r>
          </w:p>
          <w:p w:rsidR="00CD6E75" w:rsidRPr="004A06E1" w:rsidRDefault="00CD6E75" w:rsidP="00BC5F60">
            <w:pPr>
              <w:tabs>
                <w:tab w:val="left" w:pos="5268"/>
              </w:tabs>
              <w:spacing w:after="160" w:line="240" w:lineRule="exact"/>
              <w:rPr>
                <w:rFonts w:ascii="Arial" w:eastAsia="Times New Roman" w:hAnsi="Arial" w:cs="Arial"/>
              </w:rPr>
            </w:pPr>
          </w:p>
        </w:tc>
        <w:tc>
          <w:tcPr>
            <w:tcW w:w="850" w:type="dxa"/>
            <w:shd w:val="clear" w:color="auto" w:fill="auto"/>
            <w:vAlign w:val="center"/>
          </w:tcPr>
          <w:sdt>
            <w:sdtPr>
              <w:rPr>
                <w:rFonts w:ascii="Arial" w:eastAsia="Times New Roman" w:hAnsi="Arial" w:cs="Arial"/>
                <w:b/>
                <w:sz w:val="36"/>
                <w:szCs w:val="36"/>
              </w:rPr>
              <w:id w:val="-1249189302"/>
              <w14:checkbox>
                <w14:checked w14:val="1"/>
                <w14:checkedState w14:val="2612" w14:font="MS Gothic"/>
                <w14:uncheckedState w14:val="2610" w14:font="MS Gothic"/>
              </w14:checkbox>
            </w:sdtPr>
            <w:sdtEndPr/>
            <w:sdtContent>
              <w:p w:rsidR="00524518" w:rsidRPr="004A06E1" w:rsidRDefault="00BF2F8C" w:rsidP="00524518">
                <w:pPr>
                  <w:spacing w:before="240" w:after="0" w:line="240" w:lineRule="auto"/>
                  <w:ind w:left="-57"/>
                  <w:rPr>
                    <w:rFonts w:ascii="Arial" w:eastAsia="Times New Roman" w:hAnsi="Arial" w:cs="Arial"/>
                    <w:b/>
                    <w:sz w:val="36"/>
                    <w:szCs w:val="36"/>
                  </w:rPr>
                </w:pPr>
                <w:r w:rsidRPr="004A06E1">
                  <w:rPr>
                    <w:rFonts w:ascii="MS Gothic" w:eastAsia="MS Gothic" w:hAnsi="MS Gothic" w:cs="Arial"/>
                    <w:b/>
                    <w:sz w:val="36"/>
                    <w:szCs w:val="36"/>
                  </w:rPr>
                  <w:t>☒</w:t>
                </w:r>
              </w:p>
            </w:sdtContent>
          </w:sdt>
          <w:p w:rsidR="00524518" w:rsidRPr="004A06E1" w:rsidRDefault="00524518" w:rsidP="00524518">
            <w:pPr>
              <w:spacing w:after="160" w:line="240" w:lineRule="exact"/>
              <w:jc w:val="center"/>
              <w:rPr>
                <w:rFonts w:ascii="Arial" w:eastAsia="Times New Roman" w:hAnsi="Arial" w:cs="Arial"/>
                <w:sz w:val="36"/>
                <w:szCs w:val="36"/>
              </w:rPr>
            </w:pPr>
          </w:p>
        </w:tc>
        <w:tc>
          <w:tcPr>
            <w:tcW w:w="1010" w:type="dxa"/>
            <w:shd w:val="clear" w:color="auto" w:fill="auto"/>
            <w:vAlign w:val="center"/>
          </w:tcPr>
          <w:sdt>
            <w:sdtPr>
              <w:rPr>
                <w:rFonts w:ascii="Arial" w:eastAsia="Times New Roman" w:hAnsi="Arial" w:cs="Arial"/>
                <w:b/>
                <w:sz w:val="36"/>
                <w:szCs w:val="36"/>
              </w:rPr>
              <w:id w:val="-1926336850"/>
              <w14:checkbox>
                <w14:checked w14:val="0"/>
                <w14:checkedState w14:val="2612" w14:font="MS Gothic"/>
                <w14:uncheckedState w14:val="2610" w14:font="MS Gothic"/>
              </w14:checkbox>
            </w:sdtPr>
            <w:sdtEndPr/>
            <w:sdtContent>
              <w:p w:rsidR="00524518" w:rsidRPr="004A06E1" w:rsidRDefault="00524518" w:rsidP="00524518">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524518" w:rsidRPr="004A06E1" w:rsidRDefault="00524518" w:rsidP="00524518">
            <w:pPr>
              <w:spacing w:after="160" w:line="240" w:lineRule="exact"/>
              <w:jc w:val="center"/>
              <w:rPr>
                <w:rFonts w:ascii="Arial" w:eastAsia="Times New Roman" w:hAnsi="Arial" w:cs="Arial"/>
                <w:sz w:val="36"/>
                <w:szCs w:val="36"/>
              </w:rPr>
            </w:pPr>
          </w:p>
        </w:tc>
        <w:tc>
          <w:tcPr>
            <w:tcW w:w="1117" w:type="dxa"/>
            <w:shd w:val="clear" w:color="auto" w:fill="auto"/>
            <w:vAlign w:val="center"/>
          </w:tcPr>
          <w:sdt>
            <w:sdtPr>
              <w:rPr>
                <w:rFonts w:ascii="Arial" w:eastAsia="Times New Roman" w:hAnsi="Arial" w:cs="Arial"/>
                <w:b/>
                <w:sz w:val="36"/>
                <w:szCs w:val="36"/>
              </w:rPr>
              <w:id w:val="1695889433"/>
              <w14:checkbox>
                <w14:checked w14:val="0"/>
                <w14:checkedState w14:val="2612" w14:font="MS Gothic"/>
                <w14:uncheckedState w14:val="2610" w14:font="MS Gothic"/>
              </w14:checkbox>
            </w:sdtPr>
            <w:sdtEndPr/>
            <w:sdtContent>
              <w:p w:rsidR="00524518" w:rsidRPr="004A06E1" w:rsidRDefault="00524518" w:rsidP="00524518">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524518" w:rsidRPr="004A06E1" w:rsidRDefault="00524518" w:rsidP="00524518">
            <w:pPr>
              <w:spacing w:after="160" w:line="240" w:lineRule="exact"/>
              <w:jc w:val="center"/>
              <w:rPr>
                <w:rFonts w:ascii="Arial" w:eastAsia="Times New Roman" w:hAnsi="Arial" w:cs="Arial"/>
                <w:sz w:val="36"/>
                <w:szCs w:val="36"/>
              </w:rPr>
            </w:pPr>
          </w:p>
        </w:tc>
        <w:tc>
          <w:tcPr>
            <w:tcW w:w="1134" w:type="dxa"/>
            <w:shd w:val="clear" w:color="auto" w:fill="auto"/>
            <w:vAlign w:val="center"/>
          </w:tcPr>
          <w:sdt>
            <w:sdtPr>
              <w:rPr>
                <w:rFonts w:ascii="Arial" w:eastAsia="Times New Roman" w:hAnsi="Arial" w:cs="Arial"/>
                <w:b/>
                <w:sz w:val="36"/>
                <w:szCs w:val="36"/>
              </w:rPr>
              <w:id w:val="1858546937"/>
              <w14:checkbox>
                <w14:checked w14:val="1"/>
                <w14:checkedState w14:val="2612" w14:font="MS Gothic"/>
                <w14:uncheckedState w14:val="2610" w14:font="MS Gothic"/>
              </w14:checkbox>
            </w:sdtPr>
            <w:sdtEndPr/>
            <w:sdtContent>
              <w:p w:rsidR="00524518" w:rsidRPr="004A06E1" w:rsidRDefault="00505BC4" w:rsidP="00524518">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524518" w:rsidRPr="004A06E1" w:rsidRDefault="00524518" w:rsidP="00524518">
            <w:pPr>
              <w:spacing w:after="160" w:line="240" w:lineRule="exact"/>
              <w:rPr>
                <w:rFonts w:ascii="Arial" w:eastAsia="Times New Roman" w:hAnsi="Arial" w:cs="Arial"/>
                <w:sz w:val="36"/>
                <w:szCs w:val="36"/>
              </w:rPr>
            </w:pPr>
          </w:p>
        </w:tc>
      </w:tr>
      <w:tr w:rsidR="00524518" w:rsidRPr="004A06E1" w:rsidTr="00FC220A">
        <w:trPr>
          <w:trHeight w:val="240"/>
        </w:trPr>
        <w:tc>
          <w:tcPr>
            <w:tcW w:w="1701" w:type="dxa"/>
            <w:shd w:val="clear" w:color="auto" w:fill="7030A0"/>
          </w:tcPr>
          <w:p w:rsidR="00524518" w:rsidRPr="004A06E1" w:rsidRDefault="00524518" w:rsidP="001B4788">
            <w:pPr>
              <w:spacing w:after="0" w:line="240" w:lineRule="auto"/>
              <w:jc w:val="center"/>
              <w:rPr>
                <w:rFonts w:ascii="Arial" w:eastAsia="Times New Roman" w:hAnsi="Arial" w:cs="Arial"/>
                <w:bCs/>
                <w:color w:val="FFFFFF"/>
                <w:lang w:eastAsia="en-GB"/>
              </w:rPr>
            </w:pPr>
          </w:p>
          <w:p w:rsidR="00524518" w:rsidRPr="004A06E1" w:rsidRDefault="00090900" w:rsidP="001B4788">
            <w:pPr>
              <w:spacing w:after="0" w:line="240" w:lineRule="auto"/>
              <w:rPr>
                <w:rFonts w:ascii="Arial" w:eastAsia="Times New Roman" w:hAnsi="Arial" w:cs="Arial"/>
                <w:b/>
                <w:bCs/>
                <w:color w:val="FFFFFF"/>
                <w:lang w:eastAsia="en-GB"/>
              </w:rPr>
            </w:pPr>
            <w:r w:rsidRPr="004A06E1">
              <w:rPr>
                <w:rFonts w:ascii="Arial" w:eastAsia="Times New Roman" w:hAnsi="Arial" w:cs="Arial"/>
                <w:b/>
                <w:bCs/>
                <w:color w:val="FFFFFF"/>
                <w:lang w:eastAsia="en-GB"/>
              </w:rPr>
              <w:t>Sexual O</w:t>
            </w:r>
            <w:r w:rsidR="00524518" w:rsidRPr="004A06E1">
              <w:rPr>
                <w:rFonts w:ascii="Arial" w:eastAsia="Times New Roman" w:hAnsi="Arial" w:cs="Arial"/>
                <w:b/>
                <w:bCs/>
                <w:color w:val="FFFFFF"/>
                <w:lang w:eastAsia="en-GB"/>
              </w:rPr>
              <w:t>rientation</w:t>
            </w:r>
          </w:p>
          <w:p w:rsidR="00524518" w:rsidRPr="004A06E1" w:rsidRDefault="00524518" w:rsidP="001B4788">
            <w:pPr>
              <w:tabs>
                <w:tab w:val="left" w:pos="5268"/>
              </w:tabs>
              <w:spacing w:after="160" w:line="240" w:lineRule="exact"/>
              <w:rPr>
                <w:rFonts w:ascii="Arial" w:eastAsia="Times New Roman" w:hAnsi="Arial" w:cs="Arial"/>
                <w:color w:val="FFFFFF"/>
              </w:rPr>
            </w:pPr>
          </w:p>
        </w:tc>
        <w:tc>
          <w:tcPr>
            <w:tcW w:w="8789" w:type="dxa"/>
          </w:tcPr>
          <w:p w:rsidR="00BC5F60" w:rsidRPr="004A06E1" w:rsidRDefault="00B45547" w:rsidP="001B4788">
            <w:pPr>
              <w:tabs>
                <w:tab w:val="left" w:pos="5268"/>
              </w:tabs>
              <w:spacing w:after="160" w:line="240" w:lineRule="exact"/>
              <w:rPr>
                <w:rFonts w:ascii="Arial" w:hAnsi="Arial" w:cs="Arial"/>
                <w:sz w:val="24"/>
                <w:szCs w:val="24"/>
              </w:rPr>
            </w:pPr>
            <w:r w:rsidRPr="004A06E1">
              <w:rPr>
                <w:rFonts w:ascii="Arial" w:hAnsi="Arial" w:cs="Arial"/>
                <w:sz w:val="24"/>
                <w:szCs w:val="24"/>
              </w:rPr>
              <w:t>It is estimated that 6% of the UK population are lesbian, gay and bisexual (LGB), which would equate to approximately 14,430 of our residents</w:t>
            </w:r>
          </w:p>
          <w:p w:rsidR="00B45547" w:rsidRPr="004A06E1" w:rsidRDefault="00B45547" w:rsidP="001B4788">
            <w:pPr>
              <w:tabs>
                <w:tab w:val="left" w:pos="5268"/>
              </w:tabs>
              <w:spacing w:after="160" w:line="240" w:lineRule="exact"/>
              <w:rPr>
                <w:rFonts w:ascii="Arial" w:hAnsi="Arial" w:cs="Arial"/>
                <w:sz w:val="24"/>
                <w:szCs w:val="24"/>
              </w:rPr>
            </w:pPr>
            <w:r w:rsidRPr="004A06E1">
              <w:rPr>
                <w:rFonts w:ascii="Arial" w:hAnsi="Arial" w:cs="Arial"/>
                <w:sz w:val="24"/>
                <w:szCs w:val="24"/>
              </w:rPr>
              <w:t>As of 31st December 2016, there have been 142 Civil Partnerships in Harrow, 19 of which have been converted to marriage. There have been 32 same sex marriages in Harrow since inception on 29th March 2014</w:t>
            </w:r>
          </w:p>
          <w:p w:rsidR="00B45547" w:rsidRPr="004A06E1" w:rsidRDefault="00B45547" w:rsidP="001B4788">
            <w:pPr>
              <w:tabs>
                <w:tab w:val="left" w:pos="5268"/>
              </w:tabs>
              <w:spacing w:after="160" w:line="240" w:lineRule="exact"/>
              <w:rPr>
                <w:rFonts w:ascii="Arial" w:hAnsi="Arial" w:cs="Arial"/>
                <w:sz w:val="24"/>
                <w:szCs w:val="24"/>
              </w:rPr>
            </w:pPr>
            <w:r w:rsidRPr="004A06E1">
              <w:rPr>
                <w:rFonts w:ascii="Arial" w:hAnsi="Arial" w:cs="Arial"/>
                <w:sz w:val="24"/>
                <w:szCs w:val="24"/>
              </w:rPr>
              <w:t xml:space="preserve">Although data on sexual orientation is collected on most of the crime types, there is still not sufficient data to identify trends and make robust conclusions. </w:t>
            </w:r>
          </w:p>
          <w:p w:rsidR="00524518" w:rsidRPr="004A06E1" w:rsidRDefault="00BC5F60" w:rsidP="001B4788">
            <w:pPr>
              <w:tabs>
                <w:tab w:val="left" w:pos="5268"/>
              </w:tabs>
              <w:spacing w:after="160" w:line="240" w:lineRule="exact"/>
              <w:rPr>
                <w:rFonts w:ascii="Arial" w:hAnsi="Arial" w:cs="Arial"/>
                <w:sz w:val="24"/>
                <w:szCs w:val="24"/>
              </w:rPr>
            </w:pPr>
            <w:r w:rsidRPr="004A06E1">
              <w:rPr>
                <w:rFonts w:ascii="Arial" w:hAnsi="Arial" w:cs="Arial"/>
                <w:sz w:val="24"/>
                <w:szCs w:val="24"/>
              </w:rPr>
              <w:t>2% of cases referred to MARAC, Community IDVA and MASH IDVA were LGBTQ.</w:t>
            </w:r>
          </w:p>
          <w:p w:rsidR="00524518" w:rsidRPr="004A06E1" w:rsidRDefault="00E347E7" w:rsidP="001B4788">
            <w:pPr>
              <w:tabs>
                <w:tab w:val="left" w:pos="5268"/>
              </w:tabs>
              <w:spacing w:after="160" w:line="240" w:lineRule="exact"/>
              <w:rPr>
                <w:rFonts w:ascii="Arial" w:eastAsia="Times New Roman" w:hAnsi="Arial" w:cs="Arial"/>
                <w:sz w:val="24"/>
                <w:szCs w:val="24"/>
              </w:rPr>
            </w:pPr>
            <w:r w:rsidRPr="004A06E1">
              <w:rPr>
                <w:rFonts w:ascii="Arial" w:hAnsi="Arial" w:cs="Arial"/>
                <w:sz w:val="24"/>
                <w:szCs w:val="24"/>
              </w:rPr>
              <w:t xml:space="preserve">There </w:t>
            </w:r>
            <w:proofErr w:type="spellStart"/>
            <w:r w:rsidRPr="004A06E1">
              <w:rPr>
                <w:rFonts w:ascii="Arial" w:hAnsi="Arial" w:cs="Arial"/>
                <w:sz w:val="24"/>
                <w:szCs w:val="24"/>
              </w:rPr>
              <w:t>hs</w:t>
            </w:r>
            <w:proofErr w:type="spellEnd"/>
            <w:r w:rsidRPr="004A06E1">
              <w:rPr>
                <w:rFonts w:ascii="Arial" w:hAnsi="Arial" w:cs="Arial"/>
                <w:sz w:val="24"/>
                <w:szCs w:val="24"/>
              </w:rPr>
              <w:t xml:space="preserve"> been a light increase in LGBT Hate Crime in Harrow (Transgender Hate Crime up from 6 in 2016 to 9 in 2017)</w:t>
            </w:r>
          </w:p>
          <w:p w:rsidR="00BF2F8C" w:rsidRPr="004A06E1" w:rsidRDefault="00DC24A8" w:rsidP="00BF2F8C">
            <w:pPr>
              <w:spacing w:after="0" w:line="240" w:lineRule="auto"/>
              <w:rPr>
                <w:rFonts w:ascii="Arial" w:eastAsia="Times New Roman" w:hAnsi="Arial" w:cs="Arial"/>
                <w:b/>
                <w:sz w:val="24"/>
                <w:szCs w:val="24"/>
                <w:lang w:eastAsia="en-GB"/>
              </w:rPr>
            </w:pPr>
            <w:r w:rsidRPr="004A06E1">
              <w:rPr>
                <w:rFonts w:ascii="Arial" w:eastAsia="Times New Roman" w:hAnsi="Arial" w:cs="Arial"/>
                <w:sz w:val="24"/>
                <w:szCs w:val="24"/>
              </w:rPr>
              <w:t xml:space="preserve">This is an identified priority in the strategy. </w:t>
            </w:r>
            <w:r w:rsidR="00BF2F8C" w:rsidRPr="004A06E1">
              <w:rPr>
                <w:rFonts w:ascii="Arial" w:eastAsia="Times New Roman" w:hAnsi="Arial" w:cs="Arial"/>
                <w:sz w:val="24"/>
                <w:szCs w:val="24"/>
                <w:lang w:eastAsia="en-GB"/>
              </w:rPr>
              <w:t xml:space="preserve">The priorities identified within the strategy, actions/projects implemented will have a positive impact on all protected characteristics including sexual orientation. </w:t>
            </w:r>
          </w:p>
          <w:p w:rsidR="00524518" w:rsidRPr="004A06E1" w:rsidRDefault="00524518" w:rsidP="00A56871">
            <w:pPr>
              <w:tabs>
                <w:tab w:val="left" w:pos="5268"/>
              </w:tabs>
              <w:spacing w:after="160" w:line="240" w:lineRule="exact"/>
              <w:rPr>
                <w:rFonts w:ascii="Arial" w:eastAsia="Times New Roman" w:hAnsi="Arial" w:cs="Arial"/>
                <w:sz w:val="24"/>
                <w:szCs w:val="24"/>
              </w:rPr>
            </w:pPr>
          </w:p>
        </w:tc>
        <w:tc>
          <w:tcPr>
            <w:tcW w:w="850" w:type="dxa"/>
            <w:shd w:val="clear" w:color="auto" w:fill="auto"/>
            <w:vAlign w:val="center"/>
          </w:tcPr>
          <w:sdt>
            <w:sdtPr>
              <w:rPr>
                <w:rFonts w:ascii="Arial" w:eastAsia="Times New Roman" w:hAnsi="Arial" w:cs="Arial"/>
                <w:b/>
                <w:sz w:val="36"/>
                <w:szCs w:val="36"/>
              </w:rPr>
              <w:id w:val="-1208410034"/>
              <w14:checkbox>
                <w14:checked w14:val="1"/>
                <w14:checkedState w14:val="2612" w14:font="MS Gothic"/>
                <w14:uncheckedState w14:val="2610" w14:font="MS Gothic"/>
              </w14:checkbox>
            </w:sdtPr>
            <w:sdtEndPr/>
            <w:sdtContent>
              <w:p w:rsidR="00524518" w:rsidRPr="004A06E1" w:rsidRDefault="00BF2F8C" w:rsidP="00524518">
                <w:pPr>
                  <w:spacing w:before="240" w:after="0" w:line="240" w:lineRule="auto"/>
                  <w:ind w:left="-57"/>
                  <w:rPr>
                    <w:rFonts w:ascii="Arial" w:eastAsia="Times New Roman" w:hAnsi="Arial" w:cs="Arial"/>
                    <w:b/>
                    <w:sz w:val="36"/>
                    <w:szCs w:val="36"/>
                  </w:rPr>
                </w:pPr>
                <w:r w:rsidRPr="004A06E1">
                  <w:rPr>
                    <w:rFonts w:ascii="MS Gothic" w:eastAsia="MS Gothic" w:hAnsi="MS Gothic" w:cs="Arial"/>
                    <w:b/>
                    <w:sz w:val="36"/>
                    <w:szCs w:val="36"/>
                  </w:rPr>
                  <w:t>☒</w:t>
                </w:r>
              </w:p>
            </w:sdtContent>
          </w:sdt>
          <w:p w:rsidR="00524518" w:rsidRPr="004A06E1" w:rsidRDefault="00524518" w:rsidP="00524518">
            <w:pPr>
              <w:spacing w:after="160" w:line="240" w:lineRule="exact"/>
              <w:jc w:val="center"/>
              <w:rPr>
                <w:rFonts w:ascii="Arial" w:eastAsia="Times New Roman" w:hAnsi="Arial" w:cs="Arial"/>
                <w:sz w:val="36"/>
                <w:szCs w:val="36"/>
              </w:rPr>
            </w:pPr>
          </w:p>
        </w:tc>
        <w:tc>
          <w:tcPr>
            <w:tcW w:w="1010" w:type="dxa"/>
            <w:shd w:val="clear" w:color="auto" w:fill="auto"/>
            <w:vAlign w:val="center"/>
          </w:tcPr>
          <w:sdt>
            <w:sdtPr>
              <w:rPr>
                <w:rFonts w:ascii="Arial" w:eastAsia="Times New Roman" w:hAnsi="Arial" w:cs="Arial"/>
                <w:b/>
                <w:sz w:val="36"/>
                <w:szCs w:val="36"/>
              </w:rPr>
              <w:id w:val="-1628081586"/>
              <w14:checkbox>
                <w14:checked w14:val="0"/>
                <w14:checkedState w14:val="2612" w14:font="MS Gothic"/>
                <w14:uncheckedState w14:val="2610" w14:font="MS Gothic"/>
              </w14:checkbox>
            </w:sdtPr>
            <w:sdtEndPr/>
            <w:sdtContent>
              <w:p w:rsidR="00524518" w:rsidRPr="004A06E1" w:rsidRDefault="00524518" w:rsidP="00524518">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524518" w:rsidRPr="004A06E1" w:rsidRDefault="00524518" w:rsidP="00524518">
            <w:pPr>
              <w:spacing w:after="160" w:line="240" w:lineRule="exact"/>
              <w:jc w:val="center"/>
              <w:rPr>
                <w:rFonts w:ascii="Arial" w:eastAsia="Times New Roman" w:hAnsi="Arial" w:cs="Arial"/>
                <w:sz w:val="36"/>
                <w:szCs w:val="36"/>
              </w:rPr>
            </w:pPr>
          </w:p>
        </w:tc>
        <w:tc>
          <w:tcPr>
            <w:tcW w:w="1117" w:type="dxa"/>
            <w:shd w:val="clear" w:color="auto" w:fill="auto"/>
            <w:vAlign w:val="center"/>
          </w:tcPr>
          <w:sdt>
            <w:sdtPr>
              <w:rPr>
                <w:rFonts w:ascii="Arial" w:eastAsia="Times New Roman" w:hAnsi="Arial" w:cs="Arial"/>
                <w:b/>
                <w:sz w:val="36"/>
                <w:szCs w:val="36"/>
              </w:rPr>
              <w:id w:val="1992741453"/>
              <w14:checkbox>
                <w14:checked w14:val="0"/>
                <w14:checkedState w14:val="2612" w14:font="MS Gothic"/>
                <w14:uncheckedState w14:val="2610" w14:font="MS Gothic"/>
              </w14:checkbox>
            </w:sdtPr>
            <w:sdtEndPr/>
            <w:sdtContent>
              <w:p w:rsidR="00524518" w:rsidRPr="004A06E1" w:rsidRDefault="00524518" w:rsidP="00524518">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524518" w:rsidRPr="004A06E1" w:rsidRDefault="00524518" w:rsidP="00524518">
            <w:pPr>
              <w:spacing w:after="160" w:line="240" w:lineRule="exact"/>
              <w:jc w:val="center"/>
              <w:rPr>
                <w:rFonts w:ascii="Arial" w:eastAsia="Times New Roman" w:hAnsi="Arial" w:cs="Arial"/>
                <w:sz w:val="36"/>
                <w:szCs w:val="36"/>
              </w:rPr>
            </w:pPr>
          </w:p>
        </w:tc>
        <w:tc>
          <w:tcPr>
            <w:tcW w:w="1134" w:type="dxa"/>
            <w:shd w:val="clear" w:color="auto" w:fill="auto"/>
            <w:vAlign w:val="center"/>
          </w:tcPr>
          <w:sdt>
            <w:sdtPr>
              <w:rPr>
                <w:rFonts w:ascii="Arial" w:eastAsia="Times New Roman" w:hAnsi="Arial" w:cs="Arial"/>
                <w:b/>
                <w:sz w:val="36"/>
                <w:szCs w:val="36"/>
              </w:rPr>
              <w:id w:val="964240532"/>
              <w14:checkbox>
                <w14:checked w14:val="0"/>
                <w14:checkedState w14:val="2612" w14:font="MS Gothic"/>
                <w14:uncheckedState w14:val="2610" w14:font="MS Gothic"/>
              </w14:checkbox>
            </w:sdtPr>
            <w:sdtEndPr/>
            <w:sdtContent>
              <w:p w:rsidR="00524518" w:rsidRPr="004A06E1" w:rsidRDefault="00BF2F8C" w:rsidP="00524518">
                <w:pPr>
                  <w:spacing w:before="240" w:after="0" w:line="240" w:lineRule="auto"/>
                  <w:ind w:left="113"/>
                  <w:rPr>
                    <w:rFonts w:ascii="Arial" w:eastAsia="Times New Roman" w:hAnsi="Arial" w:cs="Arial"/>
                    <w:b/>
                    <w:sz w:val="36"/>
                    <w:szCs w:val="36"/>
                  </w:rPr>
                </w:pPr>
                <w:r w:rsidRPr="004A06E1">
                  <w:rPr>
                    <w:rFonts w:ascii="MS Gothic" w:eastAsia="MS Gothic" w:hAnsi="MS Gothic" w:cs="Arial"/>
                    <w:b/>
                    <w:sz w:val="36"/>
                    <w:szCs w:val="36"/>
                  </w:rPr>
                  <w:t>☐</w:t>
                </w:r>
              </w:p>
            </w:sdtContent>
          </w:sdt>
          <w:p w:rsidR="00524518" w:rsidRPr="004A06E1" w:rsidRDefault="00524518" w:rsidP="00524518">
            <w:pPr>
              <w:spacing w:after="160" w:line="240" w:lineRule="exact"/>
              <w:rPr>
                <w:rFonts w:ascii="Arial" w:eastAsia="Times New Roman" w:hAnsi="Arial" w:cs="Arial"/>
                <w:sz w:val="36"/>
                <w:szCs w:val="36"/>
              </w:rPr>
            </w:pPr>
          </w:p>
        </w:tc>
      </w:tr>
      <w:tr w:rsidR="00DF7A3B" w:rsidRPr="004A06E1" w:rsidTr="00FC220A">
        <w:trPr>
          <w:trHeight w:val="1671"/>
        </w:trPr>
        <w:tc>
          <w:tcPr>
            <w:tcW w:w="14601" w:type="dxa"/>
            <w:gridSpan w:val="6"/>
            <w:shd w:val="clear" w:color="auto" w:fill="7030A0"/>
          </w:tcPr>
          <w:p w:rsidR="00B60247" w:rsidRPr="004A06E1" w:rsidRDefault="00B60247" w:rsidP="00B60247">
            <w:pPr>
              <w:spacing w:after="0" w:line="240" w:lineRule="auto"/>
              <w:rPr>
                <w:rFonts w:ascii="Arial" w:eastAsia="Times New Roman" w:hAnsi="Arial" w:cs="Arial"/>
                <w:b/>
                <w:color w:val="FFFFFF"/>
                <w:sz w:val="24"/>
                <w:szCs w:val="24"/>
              </w:rPr>
            </w:pPr>
          </w:p>
          <w:p w:rsidR="00B60247" w:rsidRPr="004A06E1" w:rsidRDefault="00B60247" w:rsidP="00B60247">
            <w:pPr>
              <w:spacing w:after="0" w:line="240" w:lineRule="auto"/>
              <w:rPr>
                <w:rFonts w:ascii="Arial" w:eastAsia="Times New Roman" w:hAnsi="Arial" w:cs="Arial"/>
                <w:b/>
                <w:color w:val="FFFFFF" w:themeColor="background1"/>
                <w:sz w:val="24"/>
                <w:szCs w:val="24"/>
                <w:lang w:eastAsia="en-GB"/>
              </w:rPr>
            </w:pPr>
            <w:r w:rsidRPr="004A06E1">
              <w:rPr>
                <w:rFonts w:ascii="Arial" w:eastAsia="Times New Roman" w:hAnsi="Arial" w:cs="Arial"/>
                <w:b/>
                <w:color w:val="FFFFFF"/>
                <w:sz w:val="24"/>
                <w:szCs w:val="24"/>
              </w:rPr>
              <w:t>2.1</w:t>
            </w:r>
            <w:r w:rsidRPr="004A06E1">
              <w:rPr>
                <w:rFonts w:ascii="Arial" w:eastAsia="Times New Roman" w:hAnsi="Arial" w:cs="Arial"/>
                <w:color w:val="FFFFFF"/>
                <w:sz w:val="24"/>
                <w:szCs w:val="24"/>
              </w:rPr>
              <w:t xml:space="preserve"> </w:t>
            </w:r>
            <w:r w:rsidR="00184B44" w:rsidRPr="004A06E1">
              <w:rPr>
                <w:rFonts w:ascii="Arial" w:eastAsia="Times New Roman" w:hAnsi="Arial" w:cs="Arial"/>
                <w:b/>
                <w:color w:val="FFFFFF" w:themeColor="background1"/>
                <w:sz w:val="24"/>
                <w:szCs w:val="24"/>
                <w:lang w:eastAsia="en-GB"/>
              </w:rPr>
              <w:t>Cumulative i</w:t>
            </w:r>
            <w:r w:rsidRPr="004A06E1">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sidRPr="004A06E1">
              <w:rPr>
                <w:rFonts w:ascii="Arial" w:eastAsia="Times New Roman" w:hAnsi="Arial" w:cs="Arial"/>
                <w:b/>
                <w:color w:val="FFFFFF" w:themeColor="background1"/>
                <w:sz w:val="24"/>
                <w:szCs w:val="24"/>
                <w:lang w:eastAsia="en-GB"/>
              </w:rPr>
              <w:t>aracteristics?</w:t>
            </w:r>
            <w:r w:rsidR="00E50777" w:rsidRPr="004A06E1">
              <w:t xml:space="preserve"> </w:t>
            </w:r>
          </w:p>
          <w:p w:rsidR="00B60247" w:rsidRPr="004A06E1" w:rsidRDefault="00DA7EBF"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1"/>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sidR="00B60247" w:rsidRPr="004A06E1">
              <w:rPr>
                <w:rFonts w:ascii="Arial" w:eastAsia="Times New Roman" w:hAnsi="Arial" w:cs="Arial"/>
                <w:b/>
                <w:color w:val="FFFFFF" w:themeColor="background1"/>
                <w:sz w:val="36"/>
                <w:szCs w:val="36"/>
                <w:lang w:eastAsia="en-GB"/>
              </w:rPr>
              <w:t xml:space="preserve">   </w:t>
            </w:r>
            <w:r w:rsidR="00B60247" w:rsidRPr="004A06E1">
              <w:rPr>
                <w:rFonts w:ascii="Arial" w:eastAsia="Times New Roman" w:hAnsi="Arial" w:cs="Arial"/>
                <w:b/>
                <w:color w:val="FFFFFF" w:themeColor="background1"/>
                <w:sz w:val="24"/>
                <w:szCs w:val="24"/>
                <w:lang w:eastAsia="en-GB"/>
              </w:rPr>
              <w:t xml:space="preserve">Yes                         No   </w:t>
            </w:r>
            <w:r w:rsidR="00B60247" w:rsidRPr="004A06E1">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sidR="00B60247" w:rsidRPr="004A06E1">
              <w:rPr>
                <w:rFonts w:ascii="Arial" w:eastAsia="Times New Roman" w:hAnsi="Arial" w:cs="Arial"/>
                <w:b/>
                <w:color w:val="FFFFFF" w:themeColor="background1"/>
                <w:sz w:val="24"/>
                <w:szCs w:val="24"/>
                <w:lang w:eastAsia="en-GB"/>
              </w:rPr>
              <w:t xml:space="preserve">        </w:t>
            </w:r>
          </w:p>
          <w:p w:rsidR="00DF7A3B" w:rsidRPr="004A06E1" w:rsidRDefault="00DF7A3B" w:rsidP="001B4788">
            <w:pPr>
              <w:tabs>
                <w:tab w:val="left" w:pos="5268"/>
              </w:tabs>
              <w:spacing w:after="160" w:line="240" w:lineRule="exact"/>
              <w:rPr>
                <w:rFonts w:ascii="Arial" w:eastAsia="Times New Roman" w:hAnsi="Arial" w:cs="Arial"/>
              </w:rPr>
            </w:pPr>
          </w:p>
        </w:tc>
      </w:tr>
      <w:tr w:rsidR="00DF7A3B" w:rsidRPr="004A06E1" w:rsidTr="00FC220A">
        <w:trPr>
          <w:trHeight w:val="132"/>
        </w:trPr>
        <w:tc>
          <w:tcPr>
            <w:tcW w:w="14601" w:type="dxa"/>
            <w:gridSpan w:val="6"/>
            <w:shd w:val="clear" w:color="auto" w:fill="FFFFFF" w:themeFill="background1"/>
          </w:tcPr>
          <w:p w:rsidR="00D02B28" w:rsidRPr="004A06E1" w:rsidRDefault="00801B8B" w:rsidP="00E50777">
            <w:pPr>
              <w:shd w:val="clear" w:color="auto" w:fill="FFFFFF" w:themeFill="background1"/>
              <w:spacing w:after="0" w:line="240" w:lineRule="auto"/>
              <w:rPr>
                <w:rFonts w:ascii="Arial" w:eastAsia="Times New Roman" w:hAnsi="Arial" w:cs="Arial"/>
                <w:lang w:eastAsia="en-GB"/>
              </w:rPr>
            </w:pPr>
            <w:r w:rsidRPr="004A06E1">
              <w:rPr>
                <w:rFonts w:ascii="Arial" w:eastAsia="Times New Roman" w:hAnsi="Arial" w:cs="Arial"/>
                <w:lang w:eastAsia="en-GB"/>
              </w:rPr>
              <w:t xml:space="preserve">If you </w:t>
            </w:r>
            <w:r w:rsidR="00E50777" w:rsidRPr="004A06E1">
              <w:rPr>
                <w:rFonts w:ascii="Arial" w:eastAsia="Times New Roman" w:hAnsi="Arial" w:cs="Arial"/>
                <w:lang w:eastAsia="en-GB"/>
              </w:rPr>
              <w:t xml:space="preserve">clicked </w:t>
            </w:r>
            <w:r w:rsidR="00215514" w:rsidRPr="004A06E1">
              <w:rPr>
                <w:rFonts w:ascii="Arial" w:eastAsia="Times New Roman" w:hAnsi="Arial" w:cs="Arial"/>
                <w:lang w:eastAsia="en-GB"/>
              </w:rPr>
              <w:t>the Yes box,</w:t>
            </w:r>
            <w:r w:rsidRPr="004A06E1">
              <w:rPr>
                <w:rFonts w:ascii="Arial" w:eastAsia="Times New Roman" w:hAnsi="Arial" w:cs="Arial"/>
                <w:lang w:eastAsia="en-GB"/>
              </w:rPr>
              <w:t xml:space="preserve"> </w:t>
            </w:r>
            <w:r w:rsidR="00215514" w:rsidRPr="004A06E1">
              <w:rPr>
                <w:rFonts w:ascii="Arial" w:eastAsia="Times New Roman" w:hAnsi="Arial" w:cs="Arial"/>
                <w:lang w:eastAsia="en-GB"/>
              </w:rPr>
              <w:t xml:space="preserve">which groups with </w:t>
            </w:r>
            <w:r w:rsidR="00215514" w:rsidRPr="004A06E1">
              <w:rPr>
                <w:rFonts w:ascii="Arial" w:hAnsi="Arial" w:cs="Arial"/>
              </w:rPr>
              <w:t>protected c</w:t>
            </w:r>
            <w:r w:rsidRPr="004A06E1">
              <w:rPr>
                <w:rFonts w:ascii="Arial" w:hAnsi="Arial" w:cs="Arial"/>
              </w:rPr>
              <w:t>haracteristics could be affected and what is the potential impact</w:t>
            </w:r>
            <w:r w:rsidR="00215514" w:rsidRPr="004A06E1">
              <w:rPr>
                <w:rFonts w:ascii="Arial" w:hAnsi="Arial" w:cs="Arial"/>
              </w:rPr>
              <w:t xml:space="preserve">? </w:t>
            </w:r>
            <w:r w:rsidR="00077F24" w:rsidRPr="004A06E1">
              <w:rPr>
                <w:rFonts w:ascii="Arial" w:eastAsia="Times New Roman" w:hAnsi="Arial" w:cs="Arial"/>
                <w:lang w:eastAsia="en-GB"/>
              </w:rPr>
              <w:t>Include details in the space below</w:t>
            </w:r>
            <w:r w:rsidR="00DA7EBF">
              <w:rPr>
                <w:rFonts w:ascii="Arial" w:eastAsia="Times New Roman" w:hAnsi="Arial" w:cs="Arial"/>
                <w:lang w:eastAsia="en-GB"/>
              </w:rPr>
              <w:t>. Young black men could see a positive impact in that they are currently over represented within the youth justice system.</w:t>
            </w:r>
          </w:p>
          <w:p w:rsidR="00D02B28" w:rsidRPr="004A06E1" w:rsidRDefault="00D02B28" w:rsidP="00E50777">
            <w:pPr>
              <w:shd w:val="clear" w:color="auto" w:fill="FFFFFF" w:themeFill="background1"/>
              <w:spacing w:after="0" w:line="240" w:lineRule="auto"/>
              <w:rPr>
                <w:rFonts w:ascii="Arial" w:eastAsia="Times New Roman" w:hAnsi="Arial" w:cs="Arial"/>
                <w:sz w:val="24"/>
                <w:szCs w:val="24"/>
                <w:lang w:eastAsia="en-GB"/>
              </w:rPr>
            </w:pPr>
          </w:p>
        </w:tc>
      </w:tr>
      <w:tr w:rsidR="00DF7A3B" w:rsidRPr="004A06E1" w:rsidTr="00FC220A">
        <w:trPr>
          <w:trHeight w:val="240"/>
        </w:trPr>
        <w:tc>
          <w:tcPr>
            <w:tcW w:w="14601" w:type="dxa"/>
            <w:gridSpan w:val="6"/>
            <w:shd w:val="clear" w:color="auto" w:fill="7030A0"/>
          </w:tcPr>
          <w:p w:rsidR="00B60247" w:rsidRPr="004A06E1" w:rsidRDefault="00B60247" w:rsidP="00B60247">
            <w:pPr>
              <w:spacing w:after="0" w:line="240" w:lineRule="auto"/>
              <w:rPr>
                <w:rFonts w:ascii="Arial" w:eastAsia="Times New Roman" w:hAnsi="Arial" w:cs="Arial"/>
                <w:b/>
                <w:color w:val="FFFFFF"/>
                <w:sz w:val="24"/>
                <w:szCs w:val="24"/>
              </w:rPr>
            </w:pPr>
            <w:r w:rsidRPr="004A06E1">
              <w:rPr>
                <w:rFonts w:ascii="Arial" w:eastAsia="Times New Roman" w:hAnsi="Arial" w:cs="Arial"/>
                <w:b/>
                <w:color w:val="FFFFFF" w:themeColor="background1"/>
                <w:sz w:val="24"/>
                <w:szCs w:val="24"/>
                <w:lang w:eastAsia="en-GB"/>
              </w:rPr>
              <w:t>2.2</w:t>
            </w:r>
            <w:r w:rsidRPr="004A06E1">
              <w:rPr>
                <w:rFonts w:ascii="Arial" w:eastAsia="Times New Roman" w:hAnsi="Arial" w:cs="Arial"/>
                <w:b/>
                <w:color w:val="FFFFFF" w:themeColor="background1"/>
                <w:lang w:eastAsia="en-GB"/>
              </w:rPr>
              <w:t xml:space="preserve"> </w:t>
            </w:r>
            <w:r w:rsidRPr="004A06E1">
              <w:rPr>
                <w:rFonts w:ascii="Arial" w:eastAsia="Times New Roman" w:hAnsi="Arial" w:cs="Arial"/>
                <w:b/>
                <w:color w:val="FFFFFF"/>
                <w:sz w:val="24"/>
                <w:szCs w:val="24"/>
              </w:rPr>
              <w:t>Any oth</w:t>
            </w:r>
            <w:r w:rsidR="003707A6" w:rsidRPr="004A06E1">
              <w:rPr>
                <w:rFonts w:ascii="Arial" w:eastAsia="Times New Roman" w:hAnsi="Arial" w:cs="Arial"/>
                <w:b/>
                <w:color w:val="FFFFFF"/>
                <w:sz w:val="24"/>
                <w:szCs w:val="24"/>
              </w:rPr>
              <w:t xml:space="preserve">er </w:t>
            </w:r>
            <w:proofErr w:type="gramStart"/>
            <w:r w:rsidR="003707A6" w:rsidRPr="004A06E1">
              <w:rPr>
                <w:rFonts w:ascii="Arial" w:eastAsia="Times New Roman" w:hAnsi="Arial" w:cs="Arial"/>
                <w:b/>
                <w:color w:val="FFFFFF"/>
                <w:sz w:val="24"/>
                <w:szCs w:val="24"/>
              </w:rPr>
              <w:t xml:space="preserve">impact </w:t>
            </w:r>
            <w:r w:rsidR="00801B8B" w:rsidRPr="004A06E1">
              <w:rPr>
                <w:rFonts w:ascii="Arial" w:eastAsia="Times New Roman" w:hAnsi="Arial" w:cs="Arial"/>
                <w:b/>
                <w:color w:val="FFFFFF"/>
                <w:sz w:val="24"/>
                <w:szCs w:val="24"/>
              </w:rPr>
              <w:t xml:space="preserve"> -</w:t>
            </w:r>
            <w:proofErr w:type="gramEnd"/>
            <w:r w:rsidR="00801B8B" w:rsidRPr="004A06E1">
              <w:rPr>
                <w:rFonts w:ascii="Arial" w:eastAsia="Times New Roman" w:hAnsi="Arial" w:cs="Arial"/>
                <w:b/>
                <w:color w:val="FFFFFF"/>
                <w:sz w:val="24"/>
                <w:szCs w:val="24"/>
              </w:rPr>
              <w:t xml:space="preserve"> </w:t>
            </w:r>
            <w:r w:rsidR="00E50777" w:rsidRPr="004A06E1">
              <w:rPr>
                <w:rFonts w:ascii="Arial" w:eastAsia="Times New Roman" w:hAnsi="Arial" w:cs="Arial"/>
                <w:b/>
                <w:color w:val="FFFFFF"/>
                <w:sz w:val="24"/>
                <w:szCs w:val="24"/>
              </w:rPr>
              <w:t xml:space="preserve">considering </w:t>
            </w:r>
            <w:r w:rsidR="00801B8B" w:rsidRPr="004A06E1">
              <w:rPr>
                <w:rFonts w:ascii="Arial" w:eastAsia="Times New Roman" w:hAnsi="Arial" w:cs="Arial"/>
                <w:b/>
                <w:color w:val="FFFFFF"/>
                <w:sz w:val="24"/>
                <w:szCs w:val="24"/>
              </w:rPr>
              <w:t xml:space="preserve"> what else is happening nationally</w:t>
            </w:r>
            <w:r w:rsidR="00E50777" w:rsidRPr="004A06E1">
              <w:rPr>
                <w:rFonts w:ascii="Arial" w:eastAsia="Times New Roman" w:hAnsi="Arial" w:cs="Arial"/>
                <w:b/>
                <w:color w:val="FFFFFF"/>
                <w:sz w:val="24"/>
                <w:szCs w:val="24"/>
              </w:rPr>
              <w:t>/locally (</w:t>
            </w:r>
            <w:r w:rsidR="007C2656" w:rsidRPr="004A06E1">
              <w:rPr>
                <w:rFonts w:ascii="Arial" w:eastAsia="Times New Roman" w:hAnsi="Arial" w:cs="Arial"/>
                <w:b/>
                <w:color w:val="FFFFFF"/>
                <w:sz w:val="24"/>
                <w:szCs w:val="24"/>
              </w:rPr>
              <w:t>national/</w:t>
            </w:r>
            <w:r w:rsidR="003C260F" w:rsidRPr="004A06E1">
              <w:rPr>
                <w:rFonts w:ascii="Arial" w:eastAsia="Times New Roman" w:hAnsi="Arial" w:cs="Arial"/>
                <w:b/>
                <w:color w:val="FFFFFF"/>
                <w:sz w:val="24"/>
                <w:szCs w:val="24"/>
              </w:rPr>
              <w:t>local/</w:t>
            </w:r>
            <w:r w:rsidR="007C2656" w:rsidRPr="004A06E1">
              <w:rPr>
                <w:rFonts w:ascii="Arial" w:eastAsia="Times New Roman" w:hAnsi="Arial" w:cs="Arial"/>
                <w:b/>
                <w:color w:val="FFFFFF"/>
                <w:sz w:val="24"/>
                <w:szCs w:val="24"/>
              </w:rPr>
              <w:t xml:space="preserve">regional policies, </w:t>
            </w:r>
            <w:r w:rsidR="00E50777" w:rsidRPr="004A06E1">
              <w:rPr>
                <w:rFonts w:ascii="Arial" w:eastAsia="Times New Roman" w:hAnsi="Arial" w:cs="Arial"/>
                <w:b/>
                <w:color w:val="FFFFFF"/>
                <w:sz w:val="24"/>
                <w:szCs w:val="24"/>
              </w:rPr>
              <w:t>socio-economic</w:t>
            </w:r>
            <w:r w:rsidR="00FC22AE" w:rsidRPr="004A06E1">
              <w:rPr>
                <w:rFonts w:ascii="Arial" w:eastAsia="Times New Roman" w:hAnsi="Arial" w:cs="Arial"/>
                <w:b/>
                <w:color w:val="FFFFFF"/>
                <w:sz w:val="24"/>
                <w:szCs w:val="24"/>
              </w:rPr>
              <w:t xml:space="preserve"> factors</w:t>
            </w:r>
            <w:r w:rsidR="00E50777" w:rsidRPr="004A06E1">
              <w:rPr>
                <w:rFonts w:ascii="Arial" w:eastAsia="Times New Roman" w:hAnsi="Arial" w:cs="Arial"/>
                <w:b/>
                <w:color w:val="FFFFFF"/>
                <w:sz w:val="24"/>
                <w:szCs w:val="24"/>
              </w:rPr>
              <w:t xml:space="preserve"> </w:t>
            </w:r>
            <w:r w:rsidR="00215514" w:rsidRPr="004A06E1">
              <w:rPr>
                <w:rFonts w:ascii="Arial" w:eastAsia="Times New Roman" w:hAnsi="Arial" w:cs="Arial"/>
                <w:b/>
                <w:color w:val="FFFFFF"/>
                <w:sz w:val="24"/>
                <w:szCs w:val="24"/>
              </w:rPr>
              <w:t>etc</w:t>
            </w:r>
            <w:r w:rsidR="00E50777" w:rsidRPr="004A06E1">
              <w:rPr>
                <w:rFonts w:ascii="Arial" w:eastAsia="Times New Roman" w:hAnsi="Arial" w:cs="Arial"/>
                <w:b/>
                <w:color w:val="FFFFFF"/>
                <w:sz w:val="24"/>
                <w:szCs w:val="24"/>
              </w:rPr>
              <w:t>)</w:t>
            </w:r>
            <w:r w:rsidR="003C260F" w:rsidRPr="004A06E1">
              <w:rPr>
                <w:rFonts w:ascii="Arial" w:eastAsia="Times New Roman" w:hAnsi="Arial" w:cs="Arial"/>
                <w:b/>
                <w:color w:val="FFFFFF"/>
                <w:sz w:val="24"/>
                <w:szCs w:val="24"/>
              </w:rPr>
              <w:t>,</w:t>
            </w:r>
            <w:r w:rsidR="00801B8B" w:rsidRPr="004A06E1">
              <w:rPr>
                <w:rFonts w:ascii="Arial" w:eastAsia="Times New Roman" w:hAnsi="Arial" w:cs="Arial"/>
                <w:b/>
                <w:color w:val="FFFFFF"/>
                <w:sz w:val="24"/>
                <w:szCs w:val="24"/>
              </w:rPr>
              <w:t xml:space="preserve"> could your proposals have an impact on individuals/service users</w:t>
            </w:r>
            <w:r w:rsidR="00A72412" w:rsidRPr="004A06E1">
              <w:rPr>
                <w:rFonts w:ascii="Arial" w:eastAsia="Times New Roman" w:hAnsi="Arial" w:cs="Arial"/>
                <w:b/>
                <w:color w:val="FFFFFF"/>
                <w:sz w:val="24"/>
                <w:szCs w:val="24"/>
              </w:rPr>
              <w:t>,</w:t>
            </w:r>
            <w:r w:rsidR="00801B8B" w:rsidRPr="004A06E1">
              <w:rPr>
                <w:rFonts w:ascii="Arial" w:eastAsia="Times New Roman" w:hAnsi="Arial" w:cs="Arial"/>
                <w:b/>
                <w:color w:val="FFFFFF"/>
                <w:sz w:val="24"/>
                <w:szCs w:val="24"/>
              </w:rPr>
              <w:t xml:space="preserve"> </w:t>
            </w:r>
            <w:r w:rsidR="00E50777" w:rsidRPr="004A06E1">
              <w:rPr>
                <w:rFonts w:ascii="Arial" w:eastAsia="Times New Roman" w:hAnsi="Arial" w:cs="Arial"/>
                <w:b/>
                <w:color w:val="FFFFFF"/>
                <w:sz w:val="24"/>
                <w:szCs w:val="24"/>
              </w:rPr>
              <w:t>or other groups?</w:t>
            </w:r>
          </w:p>
          <w:p w:rsidR="00DF7A3B" w:rsidRPr="004A06E1" w:rsidRDefault="00B60247" w:rsidP="002853EF">
            <w:pPr>
              <w:spacing w:after="0" w:line="240" w:lineRule="auto"/>
              <w:rPr>
                <w:rFonts w:ascii="Arial" w:eastAsia="Times New Roman" w:hAnsi="Arial" w:cs="Arial"/>
                <w:b/>
              </w:rPr>
            </w:pPr>
            <w:r w:rsidRPr="004A06E1">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sidRPr="004A06E1">
                  <w:rPr>
                    <w:rFonts w:ascii="MS Gothic" w:eastAsia="MS Gothic" w:hAnsi="MS Gothic" w:cs="Arial"/>
                    <w:b/>
                    <w:color w:val="FFFFFF" w:themeColor="background1"/>
                    <w:sz w:val="40"/>
                    <w:szCs w:val="40"/>
                    <w:lang w:eastAsia="en-GB"/>
                  </w:rPr>
                  <w:t>☐</w:t>
                </w:r>
              </w:sdtContent>
            </w:sdt>
            <w:r w:rsidRPr="004A06E1">
              <w:rPr>
                <w:rFonts w:ascii="Arial" w:eastAsia="Times New Roman" w:hAnsi="Arial" w:cs="Arial"/>
                <w:b/>
                <w:color w:val="FFFFFF" w:themeColor="background1"/>
                <w:sz w:val="36"/>
                <w:szCs w:val="36"/>
                <w:lang w:eastAsia="en-GB"/>
              </w:rPr>
              <w:t xml:space="preserve">   </w:t>
            </w:r>
            <w:r w:rsidRPr="004A06E1">
              <w:rPr>
                <w:rFonts w:ascii="Arial" w:eastAsia="Times New Roman" w:hAnsi="Arial" w:cs="Arial"/>
                <w:b/>
                <w:color w:val="FFFFFF" w:themeColor="background1"/>
                <w:sz w:val="24"/>
                <w:szCs w:val="24"/>
                <w:lang w:eastAsia="en-GB"/>
              </w:rPr>
              <w:t xml:space="preserve">Yes                         No   </w:t>
            </w:r>
            <w:r w:rsidRPr="004A06E1">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sidR="00505BC4" w:rsidRPr="004A06E1">
                  <w:rPr>
                    <w:rFonts w:ascii="MS Gothic" w:eastAsia="MS Gothic" w:hAnsi="MS Gothic" w:cs="Arial"/>
                    <w:b/>
                    <w:color w:val="FFFFFF" w:themeColor="background1"/>
                    <w:sz w:val="40"/>
                    <w:szCs w:val="40"/>
                    <w:lang w:eastAsia="en-GB"/>
                  </w:rPr>
                  <w:t>☒</w:t>
                </w:r>
              </w:sdtContent>
            </w:sdt>
            <w:r w:rsidRPr="004A06E1">
              <w:rPr>
                <w:rFonts w:ascii="Arial" w:eastAsia="Times New Roman" w:hAnsi="Arial" w:cs="Arial"/>
                <w:b/>
                <w:color w:val="FFFFFF" w:themeColor="background1"/>
                <w:sz w:val="24"/>
                <w:szCs w:val="24"/>
                <w:lang w:eastAsia="en-GB"/>
              </w:rPr>
              <w:t xml:space="preserve">        </w:t>
            </w:r>
          </w:p>
        </w:tc>
      </w:tr>
      <w:tr w:rsidR="00DF7A3B" w:rsidRPr="004A06E1" w:rsidTr="00FC220A">
        <w:trPr>
          <w:trHeight w:val="739"/>
        </w:trPr>
        <w:tc>
          <w:tcPr>
            <w:tcW w:w="14601" w:type="dxa"/>
            <w:gridSpan w:val="6"/>
            <w:shd w:val="clear" w:color="auto" w:fill="auto"/>
          </w:tcPr>
          <w:p w:rsidR="00DF7A3B" w:rsidRPr="004A06E1" w:rsidRDefault="00E50777" w:rsidP="002F1C8D">
            <w:pPr>
              <w:shd w:val="clear" w:color="auto" w:fill="FFFFFF" w:themeFill="background1"/>
              <w:spacing w:after="0" w:line="240" w:lineRule="auto"/>
              <w:rPr>
                <w:rFonts w:ascii="Arial" w:eastAsia="Times New Roman" w:hAnsi="Arial" w:cs="Arial"/>
                <w:lang w:eastAsia="en-GB"/>
              </w:rPr>
            </w:pPr>
            <w:r w:rsidRPr="004A06E1">
              <w:rPr>
                <w:rFonts w:ascii="Arial" w:eastAsia="Times New Roman" w:hAnsi="Arial" w:cs="Arial"/>
                <w:lang w:eastAsia="en-GB"/>
              </w:rPr>
              <w:lastRenderedPageBreak/>
              <w:t xml:space="preserve">If you clicked the Yes box, </w:t>
            </w:r>
            <w:r w:rsidR="00DB40C1" w:rsidRPr="004A06E1">
              <w:rPr>
                <w:rFonts w:ascii="Arial" w:eastAsia="Times New Roman" w:hAnsi="Arial" w:cs="Arial"/>
                <w:lang w:eastAsia="en-GB"/>
              </w:rPr>
              <w:t>Include details in the space below</w:t>
            </w:r>
          </w:p>
          <w:p w:rsidR="00D02B28" w:rsidRPr="004A06E1" w:rsidRDefault="00D02B28" w:rsidP="001B4788">
            <w:pPr>
              <w:spacing w:after="0" w:line="240" w:lineRule="auto"/>
              <w:rPr>
                <w:rFonts w:ascii="Arial" w:eastAsia="Times New Roman" w:hAnsi="Arial" w:cs="Arial"/>
                <w:sz w:val="20"/>
                <w:szCs w:val="20"/>
                <w:lang w:eastAsia="en-GB"/>
              </w:rPr>
            </w:pPr>
          </w:p>
          <w:p w:rsidR="00DF7A3B" w:rsidRPr="004A06E1" w:rsidRDefault="00DF7A3B" w:rsidP="001B4788">
            <w:pPr>
              <w:spacing w:after="0" w:line="240" w:lineRule="auto"/>
              <w:rPr>
                <w:rFonts w:ascii="Arial" w:eastAsia="Times New Roman" w:hAnsi="Arial" w:cs="Arial"/>
                <w:sz w:val="20"/>
                <w:szCs w:val="20"/>
                <w:lang w:eastAsia="en-GB"/>
              </w:rPr>
            </w:pPr>
          </w:p>
        </w:tc>
      </w:tr>
    </w:tbl>
    <w:p w:rsidR="00B664D7" w:rsidRPr="004A06E1" w:rsidRDefault="00B664D7" w:rsidP="006C677D">
      <w:pPr>
        <w:spacing w:after="0" w:line="240" w:lineRule="auto"/>
        <w:rPr>
          <w:rFonts w:ascii="Times New Roman" w:eastAsia="Times New Roman" w:hAnsi="Times New Roman"/>
          <w:sz w:val="20"/>
          <w:szCs w:val="20"/>
          <w:lang w:eastAsia="en-GB"/>
        </w:rPr>
      </w:pPr>
    </w:p>
    <w:p w:rsidR="00B664D7" w:rsidRPr="004A06E1"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4248"/>
        <w:gridCol w:w="4479"/>
        <w:gridCol w:w="1063"/>
        <w:gridCol w:w="1413"/>
      </w:tblGrid>
      <w:tr w:rsidR="006C677D" w:rsidRPr="004A06E1" w:rsidTr="00DB40C1">
        <w:trPr>
          <w:trHeight w:val="446"/>
        </w:trPr>
        <w:tc>
          <w:tcPr>
            <w:tcW w:w="14601" w:type="dxa"/>
            <w:gridSpan w:val="5"/>
            <w:shd w:val="clear" w:color="auto" w:fill="7030A0"/>
            <w:vAlign w:val="center"/>
          </w:tcPr>
          <w:p w:rsidR="006C677D" w:rsidRPr="004A06E1"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4A06E1">
              <w:rPr>
                <w:rFonts w:ascii="Arial" w:eastAsia="Times New Roman" w:hAnsi="Arial" w:cs="Arial"/>
                <w:b/>
                <w:color w:val="FFFFFF"/>
                <w:sz w:val="24"/>
                <w:szCs w:val="24"/>
                <w:lang w:eastAsia="en-GB"/>
              </w:rPr>
              <w:t>3. Action</w:t>
            </w:r>
            <w:r w:rsidR="006D2F6A" w:rsidRPr="004A06E1">
              <w:rPr>
                <w:rFonts w:ascii="Arial" w:eastAsia="Times New Roman" w:hAnsi="Arial" w:cs="Arial"/>
                <w:b/>
                <w:color w:val="FFFFFF"/>
                <w:sz w:val="24"/>
                <w:szCs w:val="24"/>
                <w:lang w:eastAsia="en-GB"/>
              </w:rPr>
              <w:t>s</w:t>
            </w:r>
            <w:r w:rsidRPr="004A06E1">
              <w:rPr>
                <w:rFonts w:ascii="Arial" w:eastAsia="Times New Roman" w:hAnsi="Arial" w:cs="Arial"/>
                <w:b/>
                <w:color w:val="FFFFFF"/>
                <w:sz w:val="24"/>
                <w:szCs w:val="24"/>
                <w:lang w:eastAsia="en-GB"/>
              </w:rPr>
              <w:t xml:space="preserve"> to mitigate/remove negative impact</w:t>
            </w:r>
          </w:p>
        </w:tc>
      </w:tr>
      <w:tr w:rsidR="006C677D" w:rsidRPr="004A06E1" w:rsidTr="00DB40C1">
        <w:trPr>
          <w:trHeight w:val="977"/>
        </w:trPr>
        <w:tc>
          <w:tcPr>
            <w:tcW w:w="14601" w:type="dxa"/>
            <w:gridSpan w:val="5"/>
            <w:tcBorders>
              <w:bottom w:val="single" w:sz="4" w:space="0" w:color="auto"/>
            </w:tcBorders>
            <w:shd w:val="clear" w:color="auto" w:fill="auto"/>
            <w:vAlign w:val="center"/>
          </w:tcPr>
          <w:p w:rsidR="006C677D" w:rsidRPr="004A06E1" w:rsidRDefault="006C677D" w:rsidP="001B4788">
            <w:pPr>
              <w:autoSpaceDN w:val="0"/>
              <w:spacing w:after="0" w:line="240" w:lineRule="auto"/>
              <w:rPr>
                <w:rFonts w:ascii="Arial" w:eastAsia="Times New Roman" w:hAnsi="Arial" w:cs="Arial"/>
                <w:b/>
                <w:lang w:eastAsia="en-GB"/>
              </w:rPr>
            </w:pPr>
            <w:r w:rsidRPr="004A06E1">
              <w:rPr>
                <w:rFonts w:ascii="Arial" w:eastAsia="Times New Roman" w:hAnsi="Arial" w:cs="Arial"/>
                <w:b/>
                <w:lang w:eastAsia="en-GB"/>
              </w:rPr>
              <w:t>Only complete this section if your assessment (</w:t>
            </w:r>
            <w:r w:rsidR="00215D81" w:rsidRPr="004A06E1">
              <w:rPr>
                <w:rFonts w:ascii="Arial" w:eastAsia="Times New Roman" w:hAnsi="Arial" w:cs="Arial"/>
                <w:b/>
                <w:lang w:eastAsia="en-GB"/>
              </w:rPr>
              <w:t xml:space="preserve">in </w:t>
            </w:r>
            <w:r w:rsidRPr="004A06E1">
              <w:rPr>
                <w:rFonts w:ascii="Arial" w:eastAsia="Times New Roman" w:hAnsi="Arial" w:cs="Arial"/>
                <w:b/>
                <w:lang w:eastAsia="en-GB"/>
              </w:rPr>
              <w:t xml:space="preserve">section 2) </w:t>
            </w:r>
            <w:r w:rsidR="00215D81" w:rsidRPr="004A06E1">
              <w:rPr>
                <w:rFonts w:ascii="Arial" w:eastAsia="Times New Roman" w:hAnsi="Arial" w:cs="Arial"/>
                <w:b/>
                <w:lang w:eastAsia="en-GB"/>
              </w:rPr>
              <w:t>suggests</w:t>
            </w:r>
            <w:r w:rsidRPr="004A06E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rsidR="006C677D" w:rsidRPr="004A06E1" w:rsidRDefault="006C677D" w:rsidP="001B4788">
            <w:pPr>
              <w:autoSpaceDN w:val="0"/>
              <w:spacing w:after="0" w:line="240" w:lineRule="auto"/>
              <w:rPr>
                <w:rFonts w:ascii="Arial" w:eastAsia="Times New Roman" w:hAnsi="Arial" w:cs="Arial"/>
                <w:sz w:val="20"/>
                <w:szCs w:val="20"/>
                <w:lang w:eastAsia="en-GB"/>
              </w:rPr>
            </w:pPr>
          </w:p>
          <w:p w:rsidR="006C677D" w:rsidRPr="004A06E1" w:rsidRDefault="00215D81" w:rsidP="001B4788">
            <w:pPr>
              <w:autoSpaceDN w:val="0"/>
              <w:spacing w:after="0" w:line="240" w:lineRule="auto"/>
              <w:rPr>
                <w:rFonts w:ascii="Arial" w:eastAsia="Times New Roman" w:hAnsi="Arial" w:cs="Arial"/>
                <w:lang w:eastAsia="en-GB"/>
              </w:rPr>
            </w:pPr>
            <w:r w:rsidRPr="004A06E1">
              <w:rPr>
                <w:rFonts w:ascii="Arial" w:eastAsia="Times New Roman" w:hAnsi="Arial" w:cs="Arial"/>
                <w:lang w:eastAsia="en-GB"/>
              </w:rPr>
              <w:t>In the table below, p</w:t>
            </w:r>
            <w:r w:rsidR="006C677D" w:rsidRPr="004A06E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sidRPr="004A06E1">
              <w:rPr>
                <w:rFonts w:ascii="Arial" w:eastAsia="Times New Roman" w:hAnsi="Arial" w:cs="Arial"/>
                <w:lang w:eastAsia="en-GB"/>
              </w:rPr>
              <w:t>any negative impacts identified and by when.</w:t>
            </w:r>
            <w:r w:rsidR="006C677D" w:rsidRPr="004A06E1">
              <w:rPr>
                <w:rFonts w:ascii="Arial" w:eastAsia="Times New Roman" w:hAnsi="Arial" w:cs="Arial"/>
                <w:lang w:eastAsia="en-GB"/>
              </w:rPr>
              <w:t xml:space="preserve"> Please also state how you will monitor the impact of your proposal once implemented.</w:t>
            </w:r>
          </w:p>
        </w:tc>
      </w:tr>
      <w:tr w:rsidR="00642352" w:rsidRPr="004A06E1" w:rsidTr="00DB40C1">
        <w:trPr>
          <w:trHeight w:val="1297"/>
        </w:trPr>
        <w:tc>
          <w:tcPr>
            <w:tcW w:w="0" w:type="auto"/>
            <w:shd w:val="clear" w:color="auto" w:fill="7030A0"/>
          </w:tcPr>
          <w:p w:rsidR="006C677D" w:rsidRPr="004A06E1" w:rsidRDefault="00000AD6" w:rsidP="00F11021">
            <w:pPr>
              <w:spacing w:after="0" w:line="240" w:lineRule="auto"/>
              <w:rPr>
                <w:rFonts w:ascii="Arial" w:eastAsia="Times New Roman" w:hAnsi="Arial" w:cs="Arial"/>
                <w:color w:val="FFFFFF"/>
                <w:sz w:val="20"/>
                <w:szCs w:val="20"/>
                <w:lang w:eastAsia="en-GB"/>
              </w:rPr>
            </w:pPr>
            <w:r w:rsidRPr="004A06E1">
              <w:rPr>
                <w:rFonts w:ascii="Arial" w:eastAsia="Times New Roman" w:hAnsi="Arial" w:cs="Arial"/>
                <w:color w:val="FFFFFF"/>
                <w:sz w:val="20"/>
                <w:szCs w:val="20"/>
                <w:lang w:eastAsia="en-GB"/>
              </w:rPr>
              <w:t>S</w:t>
            </w:r>
            <w:r w:rsidR="00577662" w:rsidRPr="004A06E1">
              <w:rPr>
                <w:rFonts w:ascii="Arial" w:eastAsia="Times New Roman" w:hAnsi="Arial" w:cs="Arial"/>
                <w:color w:val="FFFFFF"/>
                <w:sz w:val="20"/>
                <w:szCs w:val="20"/>
                <w:lang w:eastAsia="en-GB"/>
              </w:rPr>
              <w:t xml:space="preserve">tate </w:t>
            </w:r>
            <w:r w:rsidR="00EE3F0F" w:rsidRPr="004A06E1">
              <w:rPr>
                <w:rFonts w:ascii="Arial" w:eastAsia="Times New Roman" w:hAnsi="Arial" w:cs="Arial"/>
                <w:color w:val="FFFFFF"/>
                <w:sz w:val="20"/>
                <w:szCs w:val="20"/>
                <w:lang w:eastAsia="en-GB"/>
              </w:rPr>
              <w:t>what t</w:t>
            </w:r>
            <w:r w:rsidR="00577662" w:rsidRPr="004A06E1">
              <w:rPr>
                <w:rFonts w:ascii="Arial" w:eastAsia="Times New Roman" w:hAnsi="Arial" w:cs="Arial"/>
                <w:color w:val="FFFFFF"/>
                <w:sz w:val="20"/>
                <w:szCs w:val="20"/>
                <w:lang w:eastAsia="en-GB"/>
              </w:rPr>
              <w:t xml:space="preserve">he </w:t>
            </w:r>
            <w:r w:rsidRPr="004A06E1">
              <w:rPr>
                <w:rFonts w:ascii="Arial" w:eastAsia="Times New Roman" w:hAnsi="Arial" w:cs="Arial"/>
                <w:color w:val="FFFFFF"/>
                <w:sz w:val="20"/>
                <w:szCs w:val="20"/>
                <w:lang w:eastAsia="en-GB"/>
              </w:rPr>
              <w:t xml:space="preserve">negative </w:t>
            </w:r>
            <w:r w:rsidR="00577662" w:rsidRPr="004A06E1">
              <w:rPr>
                <w:rFonts w:ascii="Arial" w:eastAsia="Times New Roman" w:hAnsi="Arial" w:cs="Arial"/>
                <w:color w:val="FFFFFF"/>
                <w:sz w:val="20"/>
                <w:szCs w:val="20"/>
                <w:lang w:eastAsia="en-GB"/>
              </w:rPr>
              <w:t>i</w:t>
            </w:r>
            <w:r w:rsidR="006C677D" w:rsidRPr="004A06E1">
              <w:rPr>
                <w:rFonts w:ascii="Arial" w:eastAsia="Times New Roman" w:hAnsi="Arial" w:cs="Arial"/>
                <w:color w:val="FFFFFF"/>
                <w:sz w:val="20"/>
                <w:szCs w:val="20"/>
                <w:lang w:eastAsia="en-GB"/>
              </w:rPr>
              <w:t>mpact</w:t>
            </w:r>
            <w:r w:rsidRPr="004A06E1">
              <w:rPr>
                <w:rFonts w:ascii="Arial" w:eastAsia="Times New Roman" w:hAnsi="Arial" w:cs="Arial"/>
                <w:color w:val="FFFFFF"/>
                <w:sz w:val="20"/>
                <w:szCs w:val="20"/>
                <w:lang w:eastAsia="en-GB"/>
              </w:rPr>
              <w:t>(s)</w:t>
            </w:r>
            <w:r w:rsidR="006C677D" w:rsidRPr="004A06E1">
              <w:rPr>
                <w:rFonts w:ascii="Arial" w:eastAsia="Times New Roman" w:hAnsi="Arial" w:cs="Arial"/>
                <w:color w:val="FFFFFF"/>
                <w:sz w:val="20"/>
                <w:szCs w:val="20"/>
                <w:lang w:eastAsia="en-GB"/>
              </w:rPr>
              <w:t xml:space="preserve"> </w:t>
            </w:r>
            <w:r w:rsidRPr="004A06E1">
              <w:rPr>
                <w:rFonts w:ascii="Arial" w:eastAsia="Times New Roman" w:hAnsi="Arial" w:cs="Arial"/>
                <w:color w:val="FFFFFF"/>
                <w:sz w:val="20"/>
                <w:szCs w:val="20"/>
                <w:lang w:eastAsia="en-GB"/>
              </w:rPr>
              <w:t xml:space="preserve">are </w:t>
            </w:r>
            <w:r w:rsidR="00EE3F0F" w:rsidRPr="004A06E1">
              <w:rPr>
                <w:rFonts w:ascii="Arial" w:eastAsia="Times New Roman" w:hAnsi="Arial" w:cs="Arial"/>
                <w:color w:val="FFFFFF"/>
                <w:sz w:val="20"/>
                <w:szCs w:val="20"/>
                <w:lang w:eastAsia="en-GB"/>
              </w:rPr>
              <w:t xml:space="preserve">for </w:t>
            </w:r>
            <w:r w:rsidR="00EE3F0F" w:rsidRPr="004A06E1">
              <w:rPr>
                <w:rFonts w:ascii="Arial" w:eastAsia="Times New Roman" w:hAnsi="Arial" w:cs="Arial"/>
                <w:b/>
                <w:color w:val="FFFFFF"/>
                <w:sz w:val="20"/>
                <w:szCs w:val="20"/>
                <w:lang w:eastAsia="en-GB"/>
              </w:rPr>
              <w:t>each</w:t>
            </w:r>
            <w:r w:rsidR="00577662" w:rsidRPr="004A06E1">
              <w:rPr>
                <w:rFonts w:ascii="Arial" w:eastAsia="Times New Roman" w:hAnsi="Arial" w:cs="Arial"/>
                <w:color w:val="FFFFFF"/>
                <w:sz w:val="20"/>
                <w:szCs w:val="20"/>
                <w:lang w:eastAsia="en-GB"/>
              </w:rPr>
              <w:t xml:space="preserve"> </w:t>
            </w:r>
            <w:r w:rsidR="00EE3F0F" w:rsidRPr="004A06E1">
              <w:rPr>
                <w:rFonts w:ascii="Arial" w:eastAsia="Times New Roman" w:hAnsi="Arial" w:cs="Arial"/>
                <w:color w:val="FFFFFF"/>
                <w:sz w:val="20"/>
                <w:szCs w:val="20"/>
                <w:lang w:eastAsia="en-GB"/>
              </w:rPr>
              <w:t>group,</w:t>
            </w:r>
            <w:r w:rsidRPr="004A06E1">
              <w:rPr>
                <w:rFonts w:ascii="Arial" w:eastAsia="Times New Roman" w:hAnsi="Arial" w:cs="Arial"/>
                <w:color w:val="FFFFFF"/>
                <w:sz w:val="20"/>
                <w:szCs w:val="20"/>
                <w:lang w:eastAsia="en-GB"/>
              </w:rPr>
              <w:t xml:space="preserve"> identified in section 2. </w:t>
            </w:r>
            <w:r w:rsidR="00577662" w:rsidRPr="004A06E1">
              <w:rPr>
                <w:rFonts w:ascii="Arial" w:eastAsia="Times New Roman" w:hAnsi="Arial" w:cs="Arial"/>
                <w:color w:val="FFFFFF"/>
                <w:sz w:val="20"/>
                <w:szCs w:val="20"/>
                <w:lang w:eastAsia="en-GB"/>
              </w:rPr>
              <w:t>In addition</w:t>
            </w:r>
            <w:r w:rsidRPr="004A06E1">
              <w:rPr>
                <w:rFonts w:ascii="Arial" w:eastAsia="Times New Roman" w:hAnsi="Arial" w:cs="Arial"/>
                <w:color w:val="FFFFFF"/>
                <w:sz w:val="20"/>
                <w:szCs w:val="20"/>
                <w:lang w:eastAsia="en-GB"/>
              </w:rPr>
              <w:t>,</w:t>
            </w:r>
            <w:r w:rsidR="00577662" w:rsidRPr="004A06E1">
              <w:rPr>
                <w:rFonts w:ascii="Arial" w:eastAsia="Times New Roman" w:hAnsi="Arial" w:cs="Arial"/>
                <w:color w:val="FFFFFF"/>
                <w:sz w:val="20"/>
                <w:szCs w:val="20"/>
                <w:lang w:eastAsia="en-GB"/>
              </w:rPr>
              <w:t xml:space="preserve"> you should a</w:t>
            </w:r>
            <w:r w:rsidR="006C677D" w:rsidRPr="004A06E1">
              <w:rPr>
                <w:rFonts w:ascii="Arial" w:eastAsia="Times New Roman" w:hAnsi="Arial" w:cs="Arial"/>
                <w:color w:val="FFFFFF"/>
                <w:sz w:val="20"/>
                <w:szCs w:val="20"/>
                <w:lang w:eastAsia="en-GB"/>
              </w:rPr>
              <w:t xml:space="preserve">lso consider </w:t>
            </w:r>
            <w:r w:rsidR="00577662" w:rsidRPr="004A06E1">
              <w:rPr>
                <w:rFonts w:ascii="Arial" w:eastAsia="Times New Roman" w:hAnsi="Arial" w:cs="Arial"/>
                <w:color w:val="FFFFFF"/>
                <w:sz w:val="20"/>
                <w:szCs w:val="20"/>
                <w:lang w:eastAsia="en-GB"/>
              </w:rPr>
              <w:t xml:space="preserve">and state </w:t>
            </w:r>
            <w:r w:rsidR="006C677D" w:rsidRPr="004A06E1">
              <w:rPr>
                <w:rFonts w:ascii="Arial" w:eastAsia="Times New Roman" w:hAnsi="Arial" w:cs="Arial"/>
                <w:color w:val="FFFFFF"/>
                <w:sz w:val="20"/>
                <w:szCs w:val="20"/>
                <w:lang w:eastAsia="en-GB"/>
              </w:rPr>
              <w:t>potential risks associated with your proposal</w:t>
            </w:r>
            <w:r w:rsidRPr="004A06E1">
              <w:rPr>
                <w:rFonts w:ascii="Arial" w:eastAsia="Times New Roman" w:hAnsi="Arial" w:cs="Arial"/>
                <w:color w:val="FFFFFF"/>
                <w:sz w:val="20"/>
                <w:szCs w:val="20"/>
                <w:lang w:eastAsia="en-GB"/>
              </w:rPr>
              <w:t>.</w:t>
            </w:r>
          </w:p>
        </w:tc>
        <w:tc>
          <w:tcPr>
            <w:tcW w:w="0" w:type="auto"/>
            <w:shd w:val="clear" w:color="auto" w:fill="7030A0"/>
          </w:tcPr>
          <w:p w:rsidR="006C677D" w:rsidRPr="004A06E1" w:rsidRDefault="006C677D" w:rsidP="005E543F">
            <w:pPr>
              <w:spacing w:after="0" w:line="240" w:lineRule="auto"/>
              <w:rPr>
                <w:rFonts w:ascii="Arial" w:eastAsia="Times New Roman" w:hAnsi="Arial" w:cs="Arial"/>
                <w:color w:val="FFFFFF"/>
                <w:sz w:val="20"/>
                <w:szCs w:val="20"/>
                <w:lang w:eastAsia="en-GB"/>
              </w:rPr>
            </w:pPr>
            <w:r w:rsidRPr="004A06E1">
              <w:rPr>
                <w:rFonts w:ascii="Arial" w:eastAsia="Times New Roman" w:hAnsi="Arial" w:cs="Arial"/>
                <w:color w:val="FFFFFF"/>
                <w:sz w:val="20"/>
                <w:szCs w:val="20"/>
                <w:lang w:eastAsia="en-GB"/>
              </w:rPr>
              <w:t xml:space="preserve">Measures to mitigate negative impact (provide details, including </w:t>
            </w:r>
            <w:r w:rsidR="00916D6A" w:rsidRPr="004A06E1">
              <w:rPr>
                <w:rFonts w:ascii="Arial" w:eastAsia="Times New Roman" w:hAnsi="Arial" w:cs="Arial"/>
                <w:color w:val="FFFFFF"/>
                <w:sz w:val="20"/>
                <w:szCs w:val="20"/>
                <w:lang w:eastAsia="en-GB"/>
              </w:rPr>
              <w:t xml:space="preserve">details of and additional </w:t>
            </w:r>
            <w:r w:rsidRPr="004A06E1">
              <w:rPr>
                <w:rFonts w:ascii="Arial" w:eastAsia="Times New Roman" w:hAnsi="Arial" w:cs="Arial"/>
                <w:color w:val="FFFFFF"/>
                <w:sz w:val="20"/>
                <w:szCs w:val="20"/>
                <w:lang w:eastAsia="en-GB"/>
              </w:rPr>
              <w:t xml:space="preserve">consultation undertaken/to be </w:t>
            </w:r>
            <w:r w:rsidR="00EE3F0F" w:rsidRPr="004A06E1">
              <w:rPr>
                <w:rFonts w:ascii="Arial" w:eastAsia="Times New Roman" w:hAnsi="Arial" w:cs="Arial"/>
                <w:color w:val="FFFFFF"/>
                <w:sz w:val="20"/>
                <w:szCs w:val="20"/>
                <w:lang w:eastAsia="en-GB"/>
              </w:rPr>
              <w:t>carried out</w:t>
            </w:r>
            <w:r w:rsidRPr="004A06E1">
              <w:rPr>
                <w:rFonts w:ascii="Arial" w:eastAsia="Times New Roman" w:hAnsi="Arial" w:cs="Arial"/>
                <w:color w:val="FFFFFF"/>
                <w:sz w:val="20"/>
                <w:szCs w:val="20"/>
                <w:lang w:eastAsia="en-GB"/>
              </w:rPr>
              <w:t xml:space="preserve"> in the future).</w:t>
            </w:r>
            <w:r w:rsidR="00000AD6" w:rsidRPr="004A06E1">
              <w:rPr>
                <w:rFonts w:ascii="Arial" w:eastAsia="Times New Roman" w:hAnsi="Arial" w:cs="Arial"/>
                <w:color w:val="FFFFFF"/>
                <w:sz w:val="20"/>
                <w:szCs w:val="20"/>
                <w:lang w:eastAsia="en-GB"/>
              </w:rPr>
              <w:t xml:space="preserve"> If </w:t>
            </w:r>
            <w:r w:rsidR="00EE3F0F" w:rsidRPr="004A06E1">
              <w:rPr>
                <w:rFonts w:ascii="Arial" w:eastAsia="Times New Roman" w:hAnsi="Arial" w:cs="Arial"/>
                <w:color w:val="FFFFFF"/>
                <w:sz w:val="20"/>
                <w:szCs w:val="20"/>
                <w:lang w:eastAsia="en-GB"/>
              </w:rPr>
              <w:t>you are</w:t>
            </w:r>
            <w:r w:rsidR="00000AD6" w:rsidRPr="004A06E1">
              <w:rPr>
                <w:rFonts w:ascii="Arial" w:eastAsia="Times New Roman" w:hAnsi="Arial" w:cs="Arial"/>
                <w:color w:val="FFFFFF"/>
                <w:sz w:val="20"/>
                <w:szCs w:val="20"/>
                <w:lang w:eastAsia="en-GB"/>
              </w:rPr>
              <w:t xml:space="preserve"> unable to identify measures to mitigate impact, </w:t>
            </w:r>
            <w:r w:rsidR="00775557" w:rsidRPr="004A06E1">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rsidR="006C677D" w:rsidRPr="004A06E1" w:rsidRDefault="006C677D" w:rsidP="00775557">
            <w:pPr>
              <w:spacing w:after="0" w:line="240" w:lineRule="auto"/>
              <w:rPr>
                <w:rFonts w:ascii="Arial" w:eastAsia="Times New Roman" w:hAnsi="Arial" w:cs="Arial"/>
                <w:color w:val="FFFFFF"/>
                <w:sz w:val="20"/>
                <w:szCs w:val="20"/>
                <w:lang w:eastAsia="en-GB"/>
              </w:rPr>
            </w:pPr>
            <w:r w:rsidRPr="004A06E1">
              <w:rPr>
                <w:rFonts w:ascii="Arial" w:eastAsia="Times New Roman" w:hAnsi="Arial" w:cs="Arial"/>
                <w:color w:val="FFFFFF"/>
                <w:sz w:val="20"/>
                <w:szCs w:val="20"/>
                <w:lang w:eastAsia="en-GB"/>
              </w:rPr>
              <w:t xml:space="preserve">What action </w:t>
            </w:r>
            <w:r w:rsidR="00EE3F0F" w:rsidRPr="004A06E1">
              <w:rPr>
                <w:rFonts w:ascii="Arial" w:eastAsia="Times New Roman" w:hAnsi="Arial" w:cs="Arial"/>
                <w:color w:val="FFFFFF"/>
                <w:sz w:val="20"/>
                <w:szCs w:val="20"/>
                <w:lang w:eastAsia="en-GB"/>
              </w:rPr>
              <w:t xml:space="preserve">(s) </w:t>
            </w:r>
            <w:r w:rsidRPr="004A06E1">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sidRPr="004A06E1">
              <w:rPr>
                <w:rFonts w:ascii="Arial" w:eastAsia="Times New Roman" w:hAnsi="Arial" w:cs="Arial"/>
                <w:color w:val="FFFFFF"/>
                <w:sz w:val="20"/>
                <w:szCs w:val="20"/>
                <w:lang w:eastAsia="en-GB"/>
              </w:rPr>
              <w:t xml:space="preserve">. If you have previously stated that you are unable to identify measures to </w:t>
            </w:r>
            <w:r w:rsidR="00775557" w:rsidRPr="004A06E1">
              <w:rPr>
                <w:rFonts w:ascii="Arial" w:eastAsia="Times New Roman" w:hAnsi="Arial" w:cs="Arial"/>
                <w:color w:val="FFFFFF"/>
                <w:sz w:val="20"/>
                <w:szCs w:val="20"/>
                <w:lang w:eastAsia="en-GB"/>
              </w:rPr>
              <w:t>mitigate impact please state below.</w:t>
            </w:r>
          </w:p>
        </w:tc>
        <w:tc>
          <w:tcPr>
            <w:tcW w:w="0" w:type="auto"/>
            <w:shd w:val="clear" w:color="auto" w:fill="7030A0"/>
          </w:tcPr>
          <w:p w:rsidR="006C677D" w:rsidRPr="004A06E1" w:rsidRDefault="00F23C84" w:rsidP="001B4788">
            <w:pPr>
              <w:spacing w:after="0" w:line="240" w:lineRule="auto"/>
              <w:rPr>
                <w:rFonts w:ascii="Arial" w:eastAsia="Times New Roman" w:hAnsi="Arial" w:cs="Arial"/>
                <w:color w:val="FFFFFF"/>
                <w:sz w:val="20"/>
                <w:szCs w:val="20"/>
                <w:lang w:eastAsia="en-GB"/>
              </w:rPr>
            </w:pPr>
            <w:r w:rsidRPr="004A06E1">
              <w:rPr>
                <w:rFonts w:ascii="Arial" w:eastAsia="Times New Roman" w:hAnsi="Arial" w:cs="Arial"/>
                <w:color w:val="FFFFFF"/>
                <w:sz w:val="20"/>
                <w:szCs w:val="20"/>
                <w:lang w:eastAsia="en-GB"/>
              </w:rPr>
              <w:t xml:space="preserve">Deadline </w:t>
            </w:r>
            <w:r w:rsidR="006C677D" w:rsidRPr="004A06E1">
              <w:rPr>
                <w:rFonts w:ascii="Arial" w:eastAsia="Times New Roman" w:hAnsi="Arial" w:cs="Arial"/>
                <w:color w:val="FFFFFF"/>
                <w:sz w:val="20"/>
                <w:szCs w:val="20"/>
                <w:lang w:eastAsia="en-GB"/>
              </w:rPr>
              <w:t>date</w:t>
            </w:r>
          </w:p>
        </w:tc>
        <w:tc>
          <w:tcPr>
            <w:tcW w:w="1413" w:type="dxa"/>
            <w:shd w:val="clear" w:color="auto" w:fill="7030A0"/>
          </w:tcPr>
          <w:p w:rsidR="006C677D" w:rsidRPr="004A06E1" w:rsidRDefault="006C677D" w:rsidP="001B4788">
            <w:pPr>
              <w:spacing w:after="0" w:line="240" w:lineRule="auto"/>
              <w:rPr>
                <w:rFonts w:ascii="Arial" w:eastAsia="Times New Roman" w:hAnsi="Arial" w:cs="Arial"/>
                <w:color w:val="FFFFFF"/>
                <w:sz w:val="20"/>
                <w:szCs w:val="20"/>
                <w:lang w:eastAsia="en-GB"/>
              </w:rPr>
            </w:pPr>
            <w:r w:rsidRPr="004A06E1">
              <w:rPr>
                <w:rFonts w:ascii="Arial" w:eastAsia="Times New Roman" w:hAnsi="Arial" w:cs="Arial"/>
                <w:color w:val="FFFFFF"/>
                <w:sz w:val="20"/>
                <w:szCs w:val="20"/>
                <w:lang w:eastAsia="en-GB"/>
              </w:rPr>
              <w:t>Lead Officer</w:t>
            </w:r>
          </w:p>
        </w:tc>
      </w:tr>
      <w:tr w:rsidR="006C677D" w:rsidRPr="004A06E1" w:rsidTr="00642352">
        <w:trPr>
          <w:trHeight w:val="626"/>
        </w:trPr>
        <w:tc>
          <w:tcPr>
            <w:tcW w:w="0" w:type="auto"/>
            <w:shd w:val="clear" w:color="auto" w:fill="auto"/>
            <w:vAlign w:val="center"/>
          </w:tcPr>
          <w:p w:rsidR="006C677D" w:rsidRPr="004A06E1" w:rsidRDefault="00AF20D9" w:rsidP="001B4788">
            <w:pPr>
              <w:spacing w:after="0" w:line="320" w:lineRule="atLeast"/>
              <w:rPr>
                <w:rFonts w:ascii="Arial" w:eastAsia="Times New Roman" w:hAnsi="Arial" w:cs="Arial"/>
                <w:sz w:val="24"/>
                <w:szCs w:val="24"/>
                <w:lang w:eastAsia="en-GB"/>
              </w:rPr>
            </w:pPr>
            <w:r w:rsidRPr="004A06E1">
              <w:rPr>
                <w:rFonts w:ascii="Arial" w:eastAsia="Times New Roman" w:hAnsi="Arial" w:cs="Arial"/>
                <w:sz w:val="24"/>
                <w:szCs w:val="24"/>
                <w:lang w:eastAsia="en-GB"/>
              </w:rPr>
              <w:t>All Protected Characteristics</w:t>
            </w:r>
          </w:p>
        </w:tc>
        <w:tc>
          <w:tcPr>
            <w:tcW w:w="0" w:type="auto"/>
            <w:shd w:val="clear" w:color="auto" w:fill="auto"/>
            <w:vAlign w:val="center"/>
          </w:tcPr>
          <w:p w:rsidR="006C677D" w:rsidRPr="004A06E1" w:rsidRDefault="00642352" w:rsidP="00642352">
            <w:pPr>
              <w:spacing w:after="0" w:line="320" w:lineRule="atLeast"/>
              <w:rPr>
                <w:rFonts w:ascii="Arial" w:eastAsia="Times New Roman" w:hAnsi="Arial" w:cs="Arial"/>
                <w:sz w:val="24"/>
                <w:szCs w:val="24"/>
                <w:lang w:eastAsia="en-GB"/>
              </w:rPr>
            </w:pPr>
            <w:r w:rsidRPr="004A06E1">
              <w:rPr>
                <w:rFonts w:ascii="Arial" w:eastAsia="Times New Roman" w:hAnsi="Arial" w:cs="Arial"/>
                <w:sz w:val="24"/>
                <w:szCs w:val="24"/>
                <w:lang w:eastAsia="en-GB"/>
              </w:rPr>
              <w:t>Improve data of victims and service users for all the Protected Characteristics</w:t>
            </w:r>
          </w:p>
        </w:tc>
        <w:tc>
          <w:tcPr>
            <w:tcW w:w="0" w:type="auto"/>
            <w:shd w:val="clear" w:color="auto" w:fill="auto"/>
          </w:tcPr>
          <w:p w:rsidR="00642352" w:rsidRPr="004A06E1" w:rsidRDefault="00642352" w:rsidP="00642352">
            <w:pPr>
              <w:pStyle w:val="ListParagraph"/>
              <w:numPr>
                <w:ilvl w:val="0"/>
                <w:numId w:val="10"/>
              </w:numPr>
              <w:spacing w:after="0" w:line="320" w:lineRule="atLeast"/>
              <w:rPr>
                <w:rFonts w:ascii="Arial" w:eastAsia="Times New Roman" w:hAnsi="Arial" w:cs="Arial"/>
                <w:sz w:val="28"/>
                <w:szCs w:val="28"/>
                <w:lang w:eastAsia="en-GB"/>
              </w:rPr>
            </w:pPr>
            <w:r w:rsidRPr="004A06E1">
              <w:rPr>
                <w:rFonts w:ascii="Arial" w:eastAsia="Times New Roman" w:hAnsi="Arial" w:cs="Arial"/>
                <w:sz w:val="24"/>
                <w:szCs w:val="24"/>
                <w:lang w:eastAsia="en-GB"/>
              </w:rPr>
              <w:t xml:space="preserve">Ensure the Youth Offending Team and other services providing services within the strategy, collate and analyse data against the protected </w:t>
            </w:r>
            <w:r w:rsidR="00DA7EBF" w:rsidRPr="004A06E1">
              <w:rPr>
                <w:rFonts w:ascii="Arial" w:eastAsia="Times New Roman" w:hAnsi="Arial" w:cs="Arial"/>
                <w:sz w:val="24"/>
                <w:szCs w:val="24"/>
                <w:lang w:eastAsia="en-GB"/>
              </w:rPr>
              <w:t>characteristics</w:t>
            </w:r>
            <w:r w:rsidRPr="004A06E1">
              <w:rPr>
                <w:rFonts w:ascii="Arial" w:eastAsia="Times New Roman" w:hAnsi="Arial" w:cs="Arial"/>
                <w:sz w:val="24"/>
                <w:szCs w:val="24"/>
                <w:lang w:eastAsia="en-GB"/>
              </w:rPr>
              <w:t xml:space="preserve"> </w:t>
            </w:r>
          </w:p>
        </w:tc>
        <w:tc>
          <w:tcPr>
            <w:tcW w:w="0" w:type="auto"/>
            <w:shd w:val="clear" w:color="auto" w:fill="auto"/>
            <w:vAlign w:val="center"/>
          </w:tcPr>
          <w:p w:rsidR="006C677D" w:rsidRPr="004A06E1" w:rsidRDefault="00642352" w:rsidP="001B4788">
            <w:pPr>
              <w:spacing w:after="0" w:line="320" w:lineRule="atLeast"/>
              <w:jc w:val="center"/>
              <w:rPr>
                <w:rFonts w:ascii="Arial" w:eastAsia="Times New Roman" w:hAnsi="Arial" w:cs="Arial"/>
                <w:sz w:val="24"/>
                <w:szCs w:val="24"/>
                <w:lang w:eastAsia="en-GB"/>
              </w:rPr>
            </w:pPr>
            <w:r w:rsidRPr="004A06E1">
              <w:rPr>
                <w:rFonts w:ascii="Arial" w:eastAsia="Times New Roman" w:hAnsi="Arial" w:cs="Arial"/>
                <w:sz w:val="24"/>
                <w:szCs w:val="24"/>
                <w:lang w:eastAsia="en-GB"/>
              </w:rPr>
              <w:t>March 2019</w:t>
            </w:r>
          </w:p>
        </w:tc>
        <w:tc>
          <w:tcPr>
            <w:tcW w:w="1413" w:type="dxa"/>
            <w:shd w:val="clear" w:color="auto" w:fill="auto"/>
            <w:vAlign w:val="center"/>
          </w:tcPr>
          <w:p w:rsidR="006C677D" w:rsidRPr="004A06E1" w:rsidRDefault="00642352" w:rsidP="001B4788">
            <w:pPr>
              <w:spacing w:after="0" w:line="320" w:lineRule="atLeast"/>
              <w:jc w:val="center"/>
              <w:rPr>
                <w:rFonts w:ascii="Arial" w:eastAsia="Times New Roman" w:hAnsi="Arial" w:cs="Arial"/>
                <w:sz w:val="24"/>
                <w:szCs w:val="24"/>
                <w:lang w:eastAsia="en-GB"/>
              </w:rPr>
            </w:pPr>
            <w:r w:rsidRPr="004A06E1">
              <w:rPr>
                <w:rFonts w:ascii="Arial" w:eastAsia="Times New Roman" w:hAnsi="Arial" w:cs="Arial"/>
                <w:sz w:val="24"/>
                <w:szCs w:val="24"/>
                <w:lang w:eastAsia="en-GB"/>
              </w:rPr>
              <w:t>Policy Team</w:t>
            </w:r>
          </w:p>
        </w:tc>
      </w:tr>
      <w:tr w:rsidR="00D10488" w:rsidRPr="004A06E1" w:rsidTr="00DB40C1">
        <w:trPr>
          <w:trHeight w:val="626"/>
        </w:trPr>
        <w:tc>
          <w:tcPr>
            <w:tcW w:w="0" w:type="auto"/>
            <w:shd w:val="clear" w:color="auto" w:fill="auto"/>
            <w:vAlign w:val="center"/>
          </w:tcPr>
          <w:p w:rsidR="00D10488" w:rsidRPr="004A06E1"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4A06E1"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4A06E1"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rsidR="00D10488" w:rsidRPr="004A06E1"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rsidR="00D10488" w:rsidRPr="004A06E1" w:rsidRDefault="00D10488" w:rsidP="001B4788">
            <w:pPr>
              <w:spacing w:after="0" w:line="320" w:lineRule="atLeast"/>
              <w:jc w:val="center"/>
              <w:rPr>
                <w:rFonts w:ascii="Arial" w:eastAsia="Times New Roman" w:hAnsi="Arial" w:cs="Arial"/>
                <w:sz w:val="28"/>
                <w:szCs w:val="28"/>
                <w:lang w:eastAsia="en-GB"/>
              </w:rPr>
            </w:pPr>
          </w:p>
        </w:tc>
      </w:tr>
      <w:tr w:rsidR="00D10488" w:rsidRPr="004A06E1" w:rsidTr="00DB40C1">
        <w:trPr>
          <w:trHeight w:val="626"/>
        </w:trPr>
        <w:tc>
          <w:tcPr>
            <w:tcW w:w="0" w:type="auto"/>
            <w:shd w:val="clear" w:color="auto" w:fill="auto"/>
            <w:vAlign w:val="center"/>
          </w:tcPr>
          <w:p w:rsidR="00D10488" w:rsidRPr="004A06E1"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4A06E1"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4A06E1"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rsidR="00D10488" w:rsidRPr="004A06E1"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rsidR="00D10488" w:rsidRPr="004A06E1" w:rsidRDefault="00D10488" w:rsidP="001B4788">
            <w:pPr>
              <w:spacing w:after="0" w:line="320" w:lineRule="atLeast"/>
              <w:jc w:val="center"/>
              <w:rPr>
                <w:rFonts w:ascii="Arial" w:eastAsia="Times New Roman" w:hAnsi="Arial" w:cs="Arial"/>
                <w:sz w:val="28"/>
                <w:szCs w:val="28"/>
                <w:lang w:eastAsia="en-GB"/>
              </w:rPr>
            </w:pPr>
          </w:p>
        </w:tc>
      </w:tr>
      <w:tr w:rsidR="00D10488" w:rsidRPr="004A06E1" w:rsidTr="00DB40C1">
        <w:trPr>
          <w:trHeight w:val="626"/>
        </w:trPr>
        <w:tc>
          <w:tcPr>
            <w:tcW w:w="0" w:type="auto"/>
            <w:shd w:val="clear" w:color="auto" w:fill="auto"/>
            <w:vAlign w:val="center"/>
          </w:tcPr>
          <w:p w:rsidR="00D10488" w:rsidRPr="004A06E1"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4A06E1"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4A06E1"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rsidR="00D10488" w:rsidRPr="004A06E1"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rsidR="00D10488" w:rsidRPr="004A06E1" w:rsidRDefault="00D10488" w:rsidP="001B4788">
            <w:pPr>
              <w:spacing w:after="0" w:line="320" w:lineRule="atLeast"/>
              <w:jc w:val="center"/>
              <w:rPr>
                <w:rFonts w:ascii="Arial" w:eastAsia="Times New Roman" w:hAnsi="Arial" w:cs="Arial"/>
                <w:sz w:val="28"/>
                <w:szCs w:val="28"/>
                <w:lang w:eastAsia="en-GB"/>
              </w:rPr>
            </w:pPr>
          </w:p>
        </w:tc>
      </w:tr>
      <w:tr w:rsidR="00D10488" w:rsidRPr="004A06E1" w:rsidTr="00DB40C1">
        <w:trPr>
          <w:trHeight w:val="626"/>
        </w:trPr>
        <w:tc>
          <w:tcPr>
            <w:tcW w:w="0" w:type="auto"/>
            <w:shd w:val="clear" w:color="auto" w:fill="auto"/>
            <w:vAlign w:val="center"/>
          </w:tcPr>
          <w:p w:rsidR="00D10488" w:rsidRPr="004A06E1"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4A06E1"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4A06E1"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rsidR="00D10488" w:rsidRPr="004A06E1"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rsidR="00D10488" w:rsidRPr="004A06E1" w:rsidRDefault="00D10488" w:rsidP="001B4788">
            <w:pPr>
              <w:spacing w:after="0" w:line="320" w:lineRule="atLeast"/>
              <w:jc w:val="center"/>
              <w:rPr>
                <w:rFonts w:ascii="Arial" w:eastAsia="Times New Roman" w:hAnsi="Arial" w:cs="Arial"/>
                <w:sz w:val="28"/>
                <w:szCs w:val="28"/>
                <w:lang w:eastAsia="en-GB"/>
              </w:rPr>
            </w:pPr>
          </w:p>
        </w:tc>
      </w:tr>
    </w:tbl>
    <w:p w:rsidR="006C677D" w:rsidRPr="004A06E1" w:rsidRDefault="006C677D" w:rsidP="006C677D">
      <w:pPr>
        <w:spacing w:after="0" w:line="240" w:lineRule="auto"/>
        <w:rPr>
          <w:rFonts w:ascii="Arial" w:eastAsia="Times New Roman" w:hAnsi="Arial" w:cs="Arial"/>
          <w:sz w:val="20"/>
          <w:szCs w:val="20"/>
          <w:lang w:eastAsia="en-GB"/>
        </w:rPr>
      </w:pPr>
    </w:p>
    <w:p w:rsidR="00FC220A" w:rsidRPr="004A06E1" w:rsidRDefault="00FC220A" w:rsidP="006C677D">
      <w:pPr>
        <w:spacing w:after="0" w:line="240" w:lineRule="auto"/>
        <w:rPr>
          <w:rFonts w:ascii="Arial" w:eastAsia="Times New Roman" w:hAnsi="Arial" w:cs="Arial"/>
          <w:sz w:val="20"/>
          <w:szCs w:val="20"/>
          <w:lang w:eastAsia="en-GB"/>
        </w:rPr>
      </w:pPr>
    </w:p>
    <w:p w:rsidR="00B60247" w:rsidRPr="004A06E1"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4A06E1" w:rsidTr="000A2F27">
        <w:tc>
          <w:tcPr>
            <w:tcW w:w="14601" w:type="dxa"/>
            <w:shd w:val="clear" w:color="auto" w:fill="7030A0"/>
            <w:vAlign w:val="center"/>
          </w:tcPr>
          <w:p w:rsidR="006C677D" w:rsidRPr="004A06E1" w:rsidRDefault="006C677D" w:rsidP="001B4788">
            <w:pPr>
              <w:spacing w:after="0" w:line="320" w:lineRule="atLeast"/>
              <w:rPr>
                <w:rFonts w:ascii="Arial" w:eastAsia="Times New Roman" w:hAnsi="Arial" w:cs="Arial"/>
                <w:b/>
                <w:color w:val="FFFFFF"/>
                <w:sz w:val="24"/>
                <w:szCs w:val="24"/>
                <w:lang w:eastAsia="en-GB"/>
              </w:rPr>
            </w:pPr>
            <w:r w:rsidRPr="004A06E1">
              <w:rPr>
                <w:rFonts w:ascii="Arial" w:eastAsia="Times New Roman" w:hAnsi="Arial" w:cs="Arial"/>
                <w:b/>
                <w:color w:val="FFFFFF"/>
                <w:sz w:val="24"/>
                <w:szCs w:val="24"/>
                <w:lang w:eastAsia="en-GB"/>
              </w:rPr>
              <w:t>4. Public Sector Equality Duty</w:t>
            </w:r>
          </w:p>
          <w:p w:rsidR="006C677D" w:rsidRPr="004A06E1" w:rsidRDefault="006C677D" w:rsidP="001B4788">
            <w:pPr>
              <w:spacing w:after="0" w:line="320" w:lineRule="atLeast"/>
              <w:rPr>
                <w:rFonts w:ascii="Arial" w:eastAsia="Times New Roman" w:hAnsi="Arial" w:cs="Arial"/>
                <w:color w:val="FFFFFF" w:themeColor="background1"/>
                <w:sz w:val="20"/>
                <w:szCs w:val="20"/>
                <w:lang w:eastAsia="en-GB"/>
              </w:rPr>
            </w:pPr>
            <w:r w:rsidRPr="004A06E1">
              <w:rPr>
                <w:rFonts w:ascii="Arial" w:eastAsia="Times New Roman" w:hAnsi="Arial" w:cs="Arial"/>
                <w:color w:val="FFFFFF" w:themeColor="background1"/>
                <w:sz w:val="20"/>
                <w:szCs w:val="20"/>
                <w:lang w:eastAsia="en-GB"/>
              </w:rPr>
              <w:t>How does your proposal meet the Public Sector Equality Duty (PSED) to:</w:t>
            </w:r>
          </w:p>
          <w:p w:rsidR="006C677D" w:rsidRPr="004A06E1"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4A06E1">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rsidR="006C677D" w:rsidRPr="004A06E1"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4A06E1">
              <w:rPr>
                <w:rFonts w:ascii="Arial" w:eastAsia="Times New Roman" w:hAnsi="Arial" w:cs="Arial"/>
                <w:color w:val="FFFFFF" w:themeColor="background1"/>
                <w:sz w:val="20"/>
                <w:szCs w:val="20"/>
                <w:lang w:eastAsia="en-GB"/>
              </w:rPr>
              <w:t>Advance equality of opportunity between people from different groups</w:t>
            </w:r>
          </w:p>
          <w:p w:rsidR="006C677D" w:rsidRPr="004A06E1" w:rsidRDefault="006C677D" w:rsidP="001B4788">
            <w:pPr>
              <w:spacing w:after="0" w:line="320" w:lineRule="atLeast"/>
              <w:rPr>
                <w:rFonts w:ascii="Arial" w:eastAsia="Times New Roman" w:hAnsi="Arial" w:cs="Arial"/>
                <w:color w:val="FFFFFF" w:themeColor="background1"/>
                <w:sz w:val="20"/>
                <w:szCs w:val="20"/>
                <w:lang w:eastAsia="en-GB"/>
              </w:rPr>
            </w:pPr>
            <w:r w:rsidRPr="004A06E1">
              <w:rPr>
                <w:rFonts w:ascii="Arial" w:eastAsia="Times New Roman" w:hAnsi="Arial" w:cs="Arial"/>
                <w:color w:val="FFFFFF" w:themeColor="background1"/>
                <w:sz w:val="20"/>
                <w:szCs w:val="20"/>
                <w:lang w:eastAsia="en-GB"/>
              </w:rPr>
              <w:t xml:space="preserve">3. </w:t>
            </w:r>
            <w:r w:rsidR="00515C63" w:rsidRPr="004A06E1">
              <w:rPr>
                <w:rFonts w:ascii="Arial" w:eastAsia="Times New Roman" w:hAnsi="Arial" w:cs="Arial"/>
                <w:color w:val="FFFFFF" w:themeColor="background1"/>
                <w:sz w:val="20"/>
                <w:szCs w:val="20"/>
                <w:lang w:eastAsia="en-GB"/>
              </w:rPr>
              <w:t xml:space="preserve">  </w:t>
            </w:r>
            <w:r w:rsidRPr="004A06E1">
              <w:rPr>
                <w:rFonts w:ascii="Arial" w:eastAsia="Times New Roman" w:hAnsi="Arial" w:cs="Arial"/>
                <w:color w:val="FFFFFF" w:themeColor="background1"/>
                <w:sz w:val="20"/>
                <w:szCs w:val="20"/>
                <w:lang w:eastAsia="en-GB"/>
              </w:rPr>
              <w:t>Foster good relations between people from different groups</w:t>
            </w:r>
          </w:p>
          <w:p w:rsidR="006C677D" w:rsidRPr="004A06E1"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4A06E1" w:rsidTr="000A2F27">
        <w:tc>
          <w:tcPr>
            <w:tcW w:w="14601" w:type="dxa"/>
            <w:shd w:val="clear" w:color="auto" w:fill="FFFFFF" w:themeFill="background1"/>
            <w:vAlign w:val="center"/>
          </w:tcPr>
          <w:p w:rsidR="006C677D" w:rsidRPr="004A06E1" w:rsidRDefault="00FC220A" w:rsidP="001B4788">
            <w:pPr>
              <w:spacing w:after="0" w:line="320" w:lineRule="atLeast"/>
              <w:rPr>
                <w:rFonts w:ascii="Arial" w:eastAsia="Times New Roman" w:hAnsi="Arial" w:cs="Arial"/>
                <w:b/>
                <w:color w:val="FFFFFF"/>
                <w:sz w:val="24"/>
                <w:szCs w:val="24"/>
                <w:lang w:eastAsia="en-GB"/>
              </w:rPr>
            </w:pPr>
            <w:r w:rsidRPr="004A06E1">
              <w:rPr>
                <w:rFonts w:ascii="Arial" w:eastAsia="Times New Roman" w:hAnsi="Arial" w:cs="Arial"/>
                <w:b/>
                <w:sz w:val="24"/>
                <w:szCs w:val="24"/>
                <w:lang w:eastAsia="en-GB"/>
              </w:rPr>
              <w:t>Include details in the space below</w:t>
            </w:r>
            <w:r w:rsidRPr="004A06E1">
              <w:rPr>
                <w:rFonts w:ascii="Arial" w:eastAsia="Times New Roman" w:hAnsi="Arial" w:cs="Arial"/>
                <w:b/>
                <w:color w:val="FFFFFF"/>
                <w:sz w:val="24"/>
                <w:szCs w:val="24"/>
                <w:lang w:eastAsia="en-GB"/>
              </w:rPr>
              <w:t xml:space="preserve"> </w:t>
            </w:r>
          </w:p>
          <w:p w:rsidR="00077F24" w:rsidRPr="004A06E1" w:rsidRDefault="00A56871" w:rsidP="001B4788">
            <w:pPr>
              <w:spacing w:after="0" w:line="320" w:lineRule="atLeast"/>
              <w:rPr>
                <w:rFonts w:ascii="Arial" w:hAnsi="Arial" w:cs="Arial"/>
                <w:szCs w:val="24"/>
              </w:rPr>
            </w:pPr>
            <w:r w:rsidRPr="004A06E1">
              <w:rPr>
                <w:rFonts w:ascii="Arial" w:hAnsi="Arial" w:cs="Arial"/>
                <w:szCs w:val="24"/>
              </w:rPr>
              <w:t xml:space="preserve">The priorities identified within the strategy and any actions, activities or </w:t>
            </w:r>
            <w:r w:rsidR="00DA7EBF" w:rsidRPr="004A06E1">
              <w:rPr>
                <w:rFonts w:ascii="Arial" w:hAnsi="Arial" w:cs="Arial"/>
                <w:szCs w:val="24"/>
              </w:rPr>
              <w:t>projects</w:t>
            </w:r>
            <w:r w:rsidRPr="004A06E1">
              <w:rPr>
                <w:rFonts w:ascii="Arial" w:hAnsi="Arial" w:cs="Arial"/>
                <w:szCs w:val="24"/>
              </w:rPr>
              <w:t xml:space="preserve"> delivered will be open and accessible to </w:t>
            </w:r>
            <w:r w:rsidR="00DA7EBF" w:rsidRPr="004A06E1">
              <w:rPr>
                <w:rFonts w:ascii="Arial" w:hAnsi="Arial" w:cs="Arial"/>
                <w:szCs w:val="24"/>
              </w:rPr>
              <w:t>target</w:t>
            </w:r>
            <w:r w:rsidRPr="004A06E1">
              <w:rPr>
                <w:rFonts w:ascii="Arial" w:hAnsi="Arial" w:cs="Arial"/>
                <w:szCs w:val="24"/>
              </w:rPr>
              <w:t xml:space="preserve"> audiences from all protected characteristics. </w:t>
            </w:r>
            <w:r w:rsidR="00DA7EBF" w:rsidRPr="004A06E1">
              <w:rPr>
                <w:rFonts w:ascii="Arial" w:hAnsi="Arial" w:cs="Arial"/>
                <w:szCs w:val="24"/>
              </w:rPr>
              <w:t>Where</w:t>
            </w:r>
            <w:r w:rsidRPr="004A06E1">
              <w:rPr>
                <w:rFonts w:ascii="Arial" w:hAnsi="Arial" w:cs="Arial"/>
                <w:szCs w:val="24"/>
              </w:rPr>
              <w:t xml:space="preserve"> evidence has highlighted the need to target a certain community (protected </w:t>
            </w:r>
            <w:r w:rsidR="00DA7EBF" w:rsidRPr="004A06E1">
              <w:rPr>
                <w:rFonts w:ascii="Arial" w:hAnsi="Arial" w:cs="Arial"/>
                <w:szCs w:val="24"/>
              </w:rPr>
              <w:t>character</w:t>
            </w:r>
            <w:r w:rsidR="00DA7EBF">
              <w:rPr>
                <w:rFonts w:ascii="Arial" w:hAnsi="Arial" w:cs="Arial"/>
                <w:szCs w:val="24"/>
              </w:rPr>
              <w:t>is</w:t>
            </w:r>
            <w:r w:rsidR="00DA7EBF" w:rsidRPr="004A06E1">
              <w:rPr>
                <w:rFonts w:ascii="Arial" w:hAnsi="Arial" w:cs="Arial"/>
                <w:szCs w:val="24"/>
              </w:rPr>
              <w:t>tics</w:t>
            </w:r>
            <w:r w:rsidRPr="004A06E1">
              <w:rPr>
                <w:rFonts w:ascii="Arial" w:hAnsi="Arial" w:cs="Arial"/>
                <w:szCs w:val="24"/>
              </w:rPr>
              <w:t xml:space="preserve">), emphasis will be driven to reach these groups (e.g. domestic violence service for women and same sex partners, various school based activities targeting children and young people and hate crime provision promoted to </w:t>
            </w:r>
            <w:r w:rsidR="00DA7EBF" w:rsidRPr="004A06E1">
              <w:rPr>
                <w:rFonts w:ascii="Arial" w:hAnsi="Arial" w:cs="Arial"/>
                <w:szCs w:val="24"/>
              </w:rPr>
              <w:t>people</w:t>
            </w:r>
            <w:r w:rsidRPr="004A06E1">
              <w:rPr>
                <w:rFonts w:ascii="Arial" w:hAnsi="Arial" w:cs="Arial"/>
                <w:szCs w:val="24"/>
              </w:rPr>
              <w:t xml:space="preserve"> from faith and black and </w:t>
            </w:r>
            <w:r w:rsidR="00DA7EBF" w:rsidRPr="004A06E1">
              <w:rPr>
                <w:rFonts w:ascii="Arial" w:hAnsi="Arial" w:cs="Arial"/>
                <w:szCs w:val="24"/>
              </w:rPr>
              <w:t>minority</w:t>
            </w:r>
            <w:r w:rsidRPr="004A06E1">
              <w:rPr>
                <w:rFonts w:ascii="Arial" w:hAnsi="Arial" w:cs="Arial"/>
                <w:szCs w:val="24"/>
              </w:rPr>
              <w:t xml:space="preserve"> ethnic </w:t>
            </w:r>
            <w:r w:rsidR="00DA7EBF" w:rsidRPr="004A06E1">
              <w:rPr>
                <w:rFonts w:ascii="Arial" w:hAnsi="Arial" w:cs="Arial"/>
                <w:szCs w:val="24"/>
              </w:rPr>
              <w:t>buckhounds</w:t>
            </w:r>
            <w:bookmarkStart w:id="0" w:name="_GoBack"/>
            <w:bookmarkEnd w:id="0"/>
            <w:r w:rsidRPr="004A06E1">
              <w:rPr>
                <w:rFonts w:ascii="Arial" w:hAnsi="Arial" w:cs="Arial"/>
                <w:szCs w:val="24"/>
              </w:rPr>
              <w:t>) . The Strategy includes recognition of the importance of Community Cohesion in setting a climate in which crime is regarded as unacceptable.  Community Cohesion is enhanced by more comprehensive reporting of crimes and especially Hate Crime and its prompt and robust investigation.</w:t>
            </w:r>
          </w:p>
          <w:p w:rsidR="00A56871" w:rsidRPr="004A06E1" w:rsidRDefault="00A56871" w:rsidP="001B4788">
            <w:pPr>
              <w:spacing w:after="0" w:line="320" w:lineRule="atLeast"/>
              <w:rPr>
                <w:rFonts w:ascii="Arial" w:eastAsia="Times New Roman" w:hAnsi="Arial" w:cs="Arial"/>
                <w:b/>
                <w:color w:val="FFFFFF"/>
                <w:sz w:val="24"/>
                <w:szCs w:val="24"/>
                <w:lang w:eastAsia="en-GB"/>
              </w:rPr>
            </w:pPr>
            <w:r w:rsidRPr="004A06E1">
              <w:rPr>
                <w:rFonts w:ascii="Arial" w:hAnsi="Arial" w:cs="Arial"/>
                <w:szCs w:val="24"/>
              </w:rPr>
              <w:t>Reducing crime increases community confidence and cohesion, enabling people from different backgrounds more easily to trust each other.</w:t>
            </w:r>
          </w:p>
          <w:p w:rsidR="00077F24" w:rsidRPr="004A06E1" w:rsidRDefault="00077F24" w:rsidP="001B4788">
            <w:pPr>
              <w:spacing w:after="0" w:line="320" w:lineRule="atLeast"/>
              <w:rPr>
                <w:rFonts w:ascii="Arial" w:eastAsia="Times New Roman" w:hAnsi="Arial" w:cs="Arial"/>
                <w:b/>
                <w:color w:val="FFFFFF"/>
                <w:sz w:val="24"/>
                <w:szCs w:val="24"/>
                <w:lang w:eastAsia="en-GB"/>
              </w:rPr>
            </w:pPr>
          </w:p>
        </w:tc>
      </w:tr>
    </w:tbl>
    <w:p w:rsidR="003A7D5D" w:rsidRPr="004A06E1" w:rsidRDefault="003A7D5D" w:rsidP="006C677D">
      <w:pPr>
        <w:spacing w:after="0" w:line="240" w:lineRule="auto"/>
        <w:rPr>
          <w:rFonts w:ascii="Times New Roman" w:eastAsia="Times New Roman" w:hAnsi="Times New Roman"/>
          <w:sz w:val="20"/>
          <w:szCs w:val="20"/>
          <w:lang w:eastAsia="en-GB"/>
        </w:rPr>
      </w:pPr>
    </w:p>
    <w:p w:rsidR="003A7D5D" w:rsidRPr="004A06E1"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4A06E1" w:rsidTr="00A7557C">
        <w:tc>
          <w:tcPr>
            <w:tcW w:w="14601" w:type="dxa"/>
            <w:shd w:val="clear" w:color="auto" w:fill="7030A0"/>
            <w:vAlign w:val="center"/>
          </w:tcPr>
          <w:p w:rsidR="006C677D" w:rsidRPr="004A06E1" w:rsidRDefault="006C677D" w:rsidP="001B4788">
            <w:pPr>
              <w:spacing w:after="0" w:line="320" w:lineRule="atLeast"/>
              <w:rPr>
                <w:rFonts w:ascii="Arial" w:eastAsia="Times New Roman" w:hAnsi="Arial" w:cs="Arial"/>
                <w:b/>
                <w:color w:val="FFFFFF"/>
                <w:highlight w:val="yellow"/>
                <w:lang w:eastAsia="en-GB"/>
              </w:rPr>
            </w:pPr>
            <w:r w:rsidRPr="004A06E1">
              <w:rPr>
                <w:rFonts w:ascii="Arial" w:eastAsia="Times New Roman" w:hAnsi="Arial" w:cs="Arial"/>
                <w:b/>
                <w:color w:val="FFFFFF"/>
                <w:sz w:val="24"/>
                <w:szCs w:val="24"/>
                <w:lang w:eastAsia="en-GB"/>
              </w:rPr>
              <w:t>5. Outcome of  the Equality Impact Assessment</w:t>
            </w:r>
            <w:r w:rsidR="00DE5B4D" w:rsidRPr="004A06E1">
              <w:rPr>
                <w:rFonts w:ascii="Arial" w:eastAsia="Times New Roman" w:hAnsi="Arial" w:cs="Arial"/>
                <w:b/>
                <w:color w:val="FFFFFF"/>
                <w:sz w:val="24"/>
                <w:szCs w:val="24"/>
                <w:lang w:eastAsia="en-GB"/>
              </w:rPr>
              <w:t xml:space="preserve"> </w:t>
            </w:r>
            <w:r w:rsidR="00AF2CA9" w:rsidRPr="004A06E1">
              <w:rPr>
                <w:rFonts w:ascii="Arial" w:eastAsia="Times New Roman" w:hAnsi="Arial" w:cs="Arial"/>
                <w:b/>
                <w:color w:val="FFFFFF"/>
                <w:sz w:val="24"/>
                <w:szCs w:val="24"/>
                <w:lang w:eastAsia="en-GB"/>
              </w:rPr>
              <w:t>(</w:t>
            </w:r>
            <w:proofErr w:type="spellStart"/>
            <w:r w:rsidR="00AF2CA9" w:rsidRPr="004A06E1">
              <w:rPr>
                <w:rFonts w:ascii="Arial" w:eastAsia="Times New Roman" w:hAnsi="Arial" w:cs="Arial"/>
                <w:b/>
                <w:color w:val="FFFFFF"/>
                <w:sz w:val="24"/>
                <w:szCs w:val="24"/>
                <w:lang w:eastAsia="en-GB"/>
              </w:rPr>
              <w:t>EqIA</w:t>
            </w:r>
            <w:proofErr w:type="spellEnd"/>
            <w:r w:rsidR="00AF2CA9" w:rsidRPr="004A06E1">
              <w:rPr>
                <w:rFonts w:ascii="Arial" w:eastAsia="Times New Roman" w:hAnsi="Arial" w:cs="Arial"/>
                <w:b/>
                <w:color w:val="FFFFFF"/>
                <w:sz w:val="24"/>
                <w:szCs w:val="24"/>
                <w:lang w:eastAsia="en-GB"/>
              </w:rPr>
              <w:t>) click</w:t>
            </w:r>
            <w:r w:rsidR="006C284E" w:rsidRPr="004A06E1">
              <w:rPr>
                <w:rFonts w:ascii="Arial" w:eastAsia="Times New Roman" w:hAnsi="Arial" w:cs="Arial"/>
                <w:b/>
                <w:color w:val="FFFFFF"/>
                <w:sz w:val="24"/>
                <w:szCs w:val="24"/>
                <w:lang w:eastAsia="en-GB"/>
              </w:rPr>
              <w:t xml:space="preserve"> </w:t>
            </w:r>
            <w:r w:rsidRPr="004A06E1">
              <w:rPr>
                <w:rFonts w:ascii="Arial" w:eastAsia="Times New Roman" w:hAnsi="Arial" w:cs="Arial"/>
                <w:b/>
                <w:color w:val="FFFFFF"/>
                <w:sz w:val="24"/>
                <w:szCs w:val="24"/>
                <w:lang w:eastAsia="en-GB"/>
              </w:rPr>
              <w:t>the box that applies</w:t>
            </w:r>
          </w:p>
        </w:tc>
      </w:tr>
      <w:tr w:rsidR="006C677D" w:rsidRPr="004A06E1" w:rsidTr="00A7557C">
        <w:trPr>
          <w:trHeight w:val="340"/>
        </w:trPr>
        <w:tc>
          <w:tcPr>
            <w:tcW w:w="14601" w:type="dxa"/>
            <w:shd w:val="clear" w:color="auto" w:fill="auto"/>
            <w:vAlign w:val="center"/>
          </w:tcPr>
          <w:p w:rsidR="006C677D" w:rsidRPr="004A06E1" w:rsidRDefault="00DA7EBF"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505BC4" w:rsidRPr="004A06E1">
                  <w:rPr>
                    <w:rFonts w:ascii="MS Gothic" w:eastAsia="MS Gothic" w:hAnsi="MS Gothic" w:cs="Arial"/>
                    <w:b/>
                    <w:sz w:val="36"/>
                    <w:szCs w:val="36"/>
                    <w:lang w:eastAsia="en-GB"/>
                  </w:rPr>
                  <w:t>☒</w:t>
                </w:r>
              </w:sdtContent>
            </w:sdt>
            <w:r w:rsidR="005763E5" w:rsidRPr="004A06E1">
              <w:rPr>
                <w:rFonts w:ascii="Arial" w:eastAsia="Times New Roman" w:hAnsi="Arial" w:cs="Arial"/>
                <w:b/>
                <w:sz w:val="36"/>
                <w:szCs w:val="36"/>
                <w:lang w:eastAsia="en-GB"/>
              </w:rPr>
              <w:t xml:space="preserve"> </w:t>
            </w:r>
            <w:r w:rsidR="00431221" w:rsidRPr="004A06E1">
              <w:rPr>
                <w:rFonts w:ascii="Arial" w:eastAsia="Times New Roman" w:hAnsi="Arial" w:cs="Arial"/>
                <w:b/>
                <w:sz w:val="24"/>
                <w:szCs w:val="24"/>
                <w:lang w:eastAsia="en-GB"/>
              </w:rPr>
              <w:t>O</w:t>
            </w:r>
            <w:r w:rsidR="005763E5" w:rsidRPr="004A06E1">
              <w:rPr>
                <w:rFonts w:ascii="Arial" w:eastAsia="Times New Roman" w:hAnsi="Arial" w:cs="Arial"/>
                <w:b/>
                <w:sz w:val="24"/>
                <w:szCs w:val="24"/>
                <w:lang w:eastAsia="en-GB"/>
              </w:rPr>
              <w:t>utcome 1</w:t>
            </w:r>
          </w:p>
          <w:p w:rsidR="006C677D" w:rsidRPr="004A06E1" w:rsidRDefault="006C677D" w:rsidP="001B4788">
            <w:pPr>
              <w:spacing w:after="0" w:line="240" w:lineRule="auto"/>
              <w:rPr>
                <w:rFonts w:ascii="Arial" w:eastAsia="Times New Roman" w:hAnsi="Arial" w:cs="Arial"/>
                <w:b/>
                <w:lang w:eastAsia="en-GB"/>
              </w:rPr>
            </w:pPr>
            <w:r w:rsidRPr="004A06E1">
              <w:rPr>
                <w:rFonts w:ascii="Arial" w:eastAsia="Times New Roman" w:hAnsi="Arial" w:cs="Arial"/>
                <w:b/>
                <w:lang w:eastAsia="en-GB"/>
              </w:rPr>
              <w:t xml:space="preserve">No change required: the </w:t>
            </w:r>
            <w:proofErr w:type="spellStart"/>
            <w:r w:rsidRPr="004A06E1">
              <w:rPr>
                <w:rFonts w:ascii="Arial" w:eastAsia="Times New Roman" w:hAnsi="Arial" w:cs="Arial"/>
                <w:b/>
                <w:lang w:eastAsia="en-GB"/>
              </w:rPr>
              <w:t>EqIA</w:t>
            </w:r>
            <w:proofErr w:type="spellEnd"/>
            <w:r w:rsidRPr="004A06E1">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p w:rsidR="006C677D" w:rsidRPr="004A06E1" w:rsidRDefault="006C677D" w:rsidP="001B4788">
            <w:pPr>
              <w:spacing w:after="0" w:line="240" w:lineRule="auto"/>
              <w:rPr>
                <w:rFonts w:ascii="Arial" w:eastAsia="Times New Roman" w:hAnsi="Arial" w:cs="Arial"/>
                <w:b/>
                <w:lang w:eastAsia="en-GB"/>
              </w:rPr>
            </w:pPr>
          </w:p>
        </w:tc>
      </w:tr>
      <w:tr w:rsidR="006C677D" w:rsidRPr="004A06E1" w:rsidTr="00A7557C">
        <w:trPr>
          <w:trHeight w:val="1125"/>
        </w:trPr>
        <w:tc>
          <w:tcPr>
            <w:tcW w:w="14601" w:type="dxa"/>
            <w:shd w:val="clear" w:color="auto" w:fill="auto"/>
            <w:vAlign w:val="center"/>
          </w:tcPr>
          <w:p w:rsidR="005763E5" w:rsidRPr="004A06E1" w:rsidRDefault="00DA7EBF"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sidRPr="004A06E1">
                  <w:rPr>
                    <w:rFonts w:ascii="MS Gothic" w:eastAsia="MS Gothic" w:hAnsi="MS Gothic" w:cs="Arial"/>
                    <w:b/>
                    <w:sz w:val="36"/>
                    <w:szCs w:val="36"/>
                    <w:lang w:eastAsia="en-GB"/>
                  </w:rPr>
                  <w:t>☐</w:t>
                </w:r>
              </w:sdtContent>
            </w:sdt>
            <w:r w:rsidR="005763E5" w:rsidRPr="004A06E1">
              <w:rPr>
                <w:rFonts w:ascii="Arial" w:eastAsia="Times New Roman" w:hAnsi="Arial" w:cs="Arial"/>
                <w:b/>
                <w:sz w:val="36"/>
                <w:szCs w:val="36"/>
                <w:lang w:eastAsia="en-GB"/>
              </w:rPr>
              <w:t xml:space="preserve"> </w:t>
            </w:r>
            <w:r w:rsidR="00431221" w:rsidRPr="004A06E1">
              <w:rPr>
                <w:rFonts w:ascii="Arial" w:eastAsia="Times New Roman" w:hAnsi="Arial" w:cs="Arial"/>
                <w:b/>
                <w:sz w:val="24"/>
                <w:szCs w:val="24"/>
                <w:lang w:eastAsia="en-GB"/>
              </w:rPr>
              <w:t>O</w:t>
            </w:r>
            <w:r w:rsidR="005763E5" w:rsidRPr="004A06E1">
              <w:rPr>
                <w:rFonts w:ascii="Arial" w:eastAsia="Times New Roman" w:hAnsi="Arial" w:cs="Arial"/>
                <w:b/>
                <w:sz w:val="24"/>
                <w:szCs w:val="24"/>
                <w:lang w:eastAsia="en-GB"/>
              </w:rPr>
              <w:t>utcome 2</w:t>
            </w:r>
          </w:p>
          <w:p w:rsidR="006C677D" w:rsidRPr="004A06E1" w:rsidRDefault="006C677D" w:rsidP="001B4788">
            <w:pPr>
              <w:spacing w:after="0" w:line="240" w:lineRule="auto"/>
              <w:rPr>
                <w:rFonts w:ascii="Arial" w:eastAsia="Times New Roman" w:hAnsi="Arial" w:cs="Arial"/>
                <w:b/>
                <w:lang w:eastAsia="en-GB"/>
              </w:rPr>
            </w:pPr>
            <w:r w:rsidRPr="004A06E1">
              <w:rPr>
                <w:rFonts w:ascii="Arial" w:eastAsia="Times New Roman" w:hAnsi="Arial" w:cs="Arial"/>
                <w:b/>
                <w:lang w:eastAsia="en-GB"/>
              </w:rPr>
              <w:t>Adjustments to remove</w:t>
            </w:r>
            <w:r w:rsidR="00761754" w:rsidRPr="004A06E1">
              <w:rPr>
                <w:rFonts w:ascii="Arial" w:eastAsia="Times New Roman" w:hAnsi="Arial" w:cs="Arial"/>
                <w:b/>
                <w:lang w:eastAsia="en-GB"/>
              </w:rPr>
              <w:t>/mitigate</w:t>
            </w:r>
            <w:r w:rsidR="00D04F42" w:rsidRPr="004A06E1">
              <w:rPr>
                <w:rFonts w:ascii="Arial" w:eastAsia="Times New Roman" w:hAnsi="Arial" w:cs="Arial"/>
                <w:b/>
                <w:lang w:eastAsia="en-GB"/>
              </w:rPr>
              <w:t xml:space="preserve"> negative impacts </w:t>
            </w:r>
            <w:r w:rsidRPr="004A06E1">
              <w:rPr>
                <w:rFonts w:ascii="Arial" w:eastAsia="Times New Roman" w:hAnsi="Arial" w:cs="Arial"/>
                <w:b/>
                <w:lang w:eastAsia="en-GB"/>
              </w:rPr>
              <w:t xml:space="preserve">identified by the assessment, or to better advance </w:t>
            </w:r>
            <w:r w:rsidR="00761754" w:rsidRPr="004A06E1">
              <w:rPr>
                <w:rFonts w:ascii="Arial" w:eastAsia="Times New Roman" w:hAnsi="Arial" w:cs="Arial"/>
                <w:b/>
                <w:lang w:eastAsia="en-GB"/>
              </w:rPr>
              <w:t>equality, as stated in section 3</w:t>
            </w:r>
            <w:r w:rsidR="00BD038A" w:rsidRPr="004A06E1">
              <w:rPr>
                <w:rFonts w:ascii="Arial" w:eastAsia="Times New Roman" w:hAnsi="Arial" w:cs="Arial"/>
                <w:b/>
                <w:lang w:eastAsia="en-GB"/>
              </w:rPr>
              <w:t>&amp;4</w:t>
            </w:r>
          </w:p>
          <w:p w:rsidR="00A7557C" w:rsidRPr="004A06E1" w:rsidRDefault="00A7557C" w:rsidP="001B4788">
            <w:pPr>
              <w:spacing w:after="0" w:line="240" w:lineRule="auto"/>
              <w:rPr>
                <w:rFonts w:ascii="Arial" w:eastAsia="Times New Roman" w:hAnsi="Arial" w:cs="Arial"/>
                <w:b/>
                <w:lang w:eastAsia="en-GB"/>
              </w:rPr>
            </w:pPr>
          </w:p>
        </w:tc>
      </w:tr>
      <w:tr w:rsidR="006C677D" w:rsidRPr="004A06E1" w:rsidTr="00A7557C">
        <w:trPr>
          <w:trHeight w:val="340"/>
        </w:trPr>
        <w:tc>
          <w:tcPr>
            <w:tcW w:w="14601" w:type="dxa"/>
            <w:shd w:val="clear" w:color="auto" w:fill="auto"/>
          </w:tcPr>
          <w:p w:rsidR="006C677D" w:rsidRPr="004A06E1" w:rsidRDefault="00DA7EBF"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sidRPr="004A06E1">
                  <w:rPr>
                    <w:rFonts w:ascii="MS Gothic" w:eastAsia="MS Gothic" w:hAnsi="MS Gothic" w:cs="Arial"/>
                    <w:b/>
                    <w:sz w:val="36"/>
                    <w:szCs w:val="36"/>
                    <w:lang w:eastAsia="en-GB"/>
                  </w:rPr>
                  <w:t>☐</w:t>
                </w:r>
              </w:sdtContent>
            </w:sdt>
            <w:r w:rsidR="005763E5" w:rsidRPr="004A06E1">
              <w:rPr>
                <w:rFonts w:ascii="Arial" w:eastAsia="Times New Roman" w:hAnsi="Arial" w:cs="Arial"/>
                <w:b/>
                <w:sz w:val="36"/>
                <w:szCs w:val="36"/>
                <w:lang w:eastAsia="en-GB"/>
              </w:rPr>
              <w:t xml:space="preserve"> </w:t>
            </w:r>
            <w:r w:rsidR="00431221" w:rsidRPr="004A06E1">
              <w:rPr>
                <w:rFonts w:ascii="Arial" w:eastAsia="Times New Roman" w:hAnsi="Arial" w:cs="Arial"/>
                <w:b/>
                <w:sz w:val="24"/>
                <w:szCs w:val="24"/>
                <w:lang w:eastAsia="en-GB"/>
              </w:rPr>
              <w:t>O</w:t>
            </w:r>
            <w:r w:rsidR="005763E5" w:rsidRPr="004A06E1">
              <w:rPr>
                <w:rFonts w:ascii="Arial" w:eastAsia="Times New Roman" w:hAnsi="Arial" w:cs="Arial"/>
                <w:b/>
                <w:sz w:val="24"/>
                <w:szCs w:val="24"/>
                <w:lang w:eastAsia="en-GB"/>
              </w:rPr>
              <w:t xml:space="preserve">utcome 3 </w:t>
            </w:r>
          </w:p>
          <w:p w:rsidR="006C677D" w:rsidRPr="004A06E1" w:rsidRDefault="006C677D" w:rsidP="00A7557C">
            <w:pPr>
              <w:spacing w:after="0" w:line="240" w:lineRule="auto"/>
              <w:rPr>
                <w:rFonts w:ascii="Arial" w:eastAsia="Times New Roman" w:hAnsi="Arial" w:cs="Arial"/>
                <w:b/>
                <w:sz w:val="20"/>
                <w:szCs w:val="20"/>
                <w:lang w:eastAsia="en-GB"/>
              </w:rPr>
            </w:pPr>
            <w:r w:rsidRPr="004A06E1">
              <w:rPr>
                <w:rFonts w:ascii="Arial" w:eastAsia="Times New Roman" w:hAnsi="Arial" w:cs="Arial"/>
                <w:b/>
                <w:color w:val="000000"/>
                <w:lang w:eastAsia="en-GB"/>
              </w:rPr>
              <w:t xml:space="preserve">This </w:t>
            </w:r>
            <w:proofErr w:type="spellStart"/>
            <w:r w:rsidRPr="004A06E1">
              <w:rPr>
                <w:rFonts w:ascii="Arial" w:eastAsia="Times New Roman" w:hAnsi="Arial" w:cs="Arial"/>
                <w:b/>
                <w:color w:val="000000"/>
                <w:lang w:eastAsia="en-GB"/>
              </w:rPr>
              <w:t>EqIA</w:t>
            </w:r>
            <w:proofErr w:type="spellEnd"/>
            <w:r w:rsidRPr="004A06E1">
              <w:rPr>
                <w:rFonts w:ascii="Arial" w:eastAsia="Times New Roman" w:hAnsi="Arial" w:cs="Arial"/>
                <w:b/>
                <w:color w:val="000000"/>
                <w:lang w:eastAsia="en-GB"/>
              </w:rPr>
              <w:t xml:space="preserve"> ha</w:t>
            </w:r>
            <w:r w:rsidR="00C23E0C" w:rsidRPr="004A06E1">
              <w:rPr>
                <w:rFonts w:ascii="Arial" w:eastAsia="Times New Roman" w:hAnsi="Arial" w:cs="Arial"/>
                <w:b/>
                <w:color w:val="000000"/>
                <w:lang w:eastAsia="en-GB"/>
              </w:rPr>
              <w:t>s identified discrimination and</w:t>
            </w:r>
            <w:r w:rsidRPr="004A06E1">
              <w:rPr>
                <w:rFonts w:ascii="Arial" w:eastAsia="Times New Roman" w:hAnsi="Arial" w:cs="Arial"/>
                <w:b/>
                <w:color w:val="000000"/>
                <w:lang w:eastAsia="en-GB"/>
              </w:rPr>
              <w:t>/ or missed opport</w:t>
            </w:r>
            <w:r w:rsidR="00AF0BBD" w:rsidRPr="004A06E1">
              <w:rPr>
                <w:rFonts w:ascii="Arial" w:eastAsia="Times New Roman" w:hAnsi="Arial" w:cs="Arial"/>
                <w:b/>
                <w:color w:val="000000"/>
                <w:lang w:eastAsia="en-GB"/>
              </w:rPr>
              <w:t>unities to advance equality and/</w:t>
            </w:r>
            <w:r w:rsidRPr="004A06E1">
              <w:rPr>
                <w:rFonts w:ascii="Arial" w:eastAsia="Times New Roman" w:hAnsi="Arial" w:cs="Arial"/>
                <w:b/>
                <w:color w:val="000000"/>
                <w:lang w:eastAsia="en-GB"/>
              </w:rPr>
              <w:t>or foster good relations</w:t>
            </w:r>
            <w:r w:rsidR="00C23E0C" w:rsidRPr="004A06E1">
              <w:rPr>
                <w:rFonts w:ascii="Arial" w:eastAsia="Times New Roman" w:hAnsi="Arial" w:cs="Arial"/>
                <w:b/>
                <w:color w:val="000000"/>
                <w:lang w:eastAsia="en-GB"/>
              </w:rPr>
              <w:t xml:space="preserve">.  However, </w:t>
            </w:r>
            <w:r w:rsidR="005B01FC" w:rsidRPr="004A06E1">
              <w:rPr>
                <w:rFonts w:ascii="Arial" w:eastAsia="Times New Roman" w:hAnsi="Arial" w:cs="Arial"/>
                <w:b/>
                <w:color w:val="000000"/>
                <w:lang w:eastAsia="en-GB"/>
              </w:rPr>
              <w:t>it is</w:t>
            </w:r>
            <w:r w:rsidRPr="004A06E1">
              <w:rPr>
                <w:rFonts w:ascii="Arial" w:eastAsia="Times New Roman" w:hAnsi="Arial" w:cs="Arial"/>
                <w:b/>
                <w:color w:val="000000"/>
                <w:lang w:eastAsia="en-GB"/>
              </w:rPr>
              <w:t xml:space="preserve"> still reasonable to continue </w:t>
            </w:r>
            <w:r w:rsidR="00D04F42" w:rsidRPr="004A06E1">
              <w:rPr>
                <w:rFonts w:ascii="Arial" w:eastAsia="Times New Roman" w:hAnsi="Arial" w:cs="Arial"/>
                <w:b/>
                <w:color w:val="000000"/>
                <w:lang w:eastAsia="en-GB"/>
              </w:rPr>
              <w:t xml:space="preserve">with </w:t>
            </w:r>
            <w:r w:rsidRPr="004A06E1">
              <w:rPr>
                <w:rFonts w:ascii="Arial" w:eastAsia="Times New Roman" w:hAnsi="Arial" w:cs="Arial"/>
                <w:b/>
                <w:color w:val="000000"/>
                <w:lang w:eastAsia="en-GB"/>
              </w:rPr>
              <w:t>the activity. Outline the reasons for this and the information used t</w:t>
            </w:r>
            <w:r w:rsidR="00C102EE" w:rsidRPr="004A06E1">
              <w:rPr>
                <w:rFonts w:ascii="Arial" w:eastAsia="Times New Roman" w:hAnsi="Arial" w:cs="Arial"/>
                <w:b/>
                <w:color w:val="000000"/>
                <w:lang w:eastAsia="en-GB"/>
              </w:rPr>
              <w:t>o reach this decision in the space</w:t>
            </w:r>
            <w:r w:rsidRPr="004A06E1">
              <w:rPr>
                <w:rFonts w:ascii="Arial" w:eastAsia="Times New Roman" w:hAnsi="Arial" w:cs="Arial"/>
                <w:b/>
                <w:color w:val="000000"/>
                <w:lang w:eastAsia="en-GB"/>
              </w:rPr>
              <w:t xml:space="preserve"> below.</w:t>
            </w:r>
          </w:p>
          <w:p w:rsidR="006C677D" w:rsidRPr="004A06E1" w:rsidRDefault="006C677D" w:rsidP="00A7557C">
            <w:pPr>
              <w:spacing w:after="0" w:line="240" w:lineRule="auto"/>
              <w:rPr>
                <w:rFonts w:ascii="Arial" w:eastAsia="Times New Roman" w:hAnsi="Arial" w:cs="Arial"/>
                <w:sz w:val="20"/>
                <w:szCs w:val="20"/>
                <w:lang w:eastAsia="en-GB"/>
              </w:rPr>
            </w:pPr>
          </w:p>
        </w:tc>
      </w:tr>
      <w:tr w:rsidR="006C677D" w:rsidRPr="004A06E1" w:rsidTr="00A7557C">
        <w:trPr>
          <w:trHeight w:val="340"/>
        </w:trPr>
        <w:tc>
          <w:tcPr>
            <w:tcW w:w="14601" w:type="dxa"/>
            <w:shd w:val="clear" w:color="auto" w:fill="auto"/>
            <w:vAlign w:val="center"/>
          </w:tcPr>
          <w:p w:rsidR="006C677D" w:rsidRPr="004A06E1"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4A06E1">
              <w:rPr>
                <w:rFonts w:ascii="Arial" w:eastAsia="Times New Roman" w:hAnsi="Arial" w:cs="Arial"/>
                <w:lang w:eastAsia="en-GB"/>
              </w:rPr>
              <w:t xml:space="preserve">Include details </w:t>
            </w:r>
            <w:r w:rsidR="00C102EE" w:rsidRPr="004A06E1">
              <w:rPr>
                <w:rFonts w:ascii="Arial" w:eastAsia="Times New Roman" w:hAnsi="Arial" w:cs="Arial"/>
                <w:lang w:eastAsia="en-GB"/>
              </w:rPr>
              <w:t>here</w:t>
            </w:r>
          </w:p>
          <w:p w:rsidR="00077F24" w:rsidRPr="004A06E1"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077F24" w:rsidRPr="004A06E1"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rsidR="007B7BAC" w:rsidRPr="004A06E1" w:rsidRDefault="007B7BAC">
      <w:pPr>
        <w:rPr>
          <w:rFonts w:ascii="Arial" w:hAnsi="Arial" w:cs="Arial"/>
        </w:rPr>
      </w:pPr>
    </w:p>
    <w:sectPr w:rsidR="007B7BAC" w:rsidRPr="004A06E1"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148" w:rsidRDefault="00884148">
      <w:pPr>
        <w:spacing w:after="0" w:line="240" w:lineRule="auto"/>
      </w:pPr>
      <w:r>
        <w:separator/>
      </w:r>
    </w:p>
  </w:endnote>
  <w:endnote w:type="continuationSeparator" w:id="0">
    <w:p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4148" w:rsidRDefault="008841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7EBF">
      <w:rPr>
        <w:rStyle w:val="PageNumber"/>
        <w:noProof/>
      </w:rPr>
      <w:t>12</w:t>
    </w:r>
    <w:r>
      <w:rPr>
        <w:rStyle w:val="PageNumber"/>
      </w:rPr>
      <w:fldChar w:fldCharType="end"/>
    </w:r>
  </w:p>
  <w:p w:rsidR="00884148" w:rsidRDefault="00884148" w:rsidP="001B4788">
    <w:pPr>
      <w:pStyle w:val="Footer"/>
      <w:ind w:right="360"/>
      <w:rPr>
        <w:rFonts w:ascii="Arial" w:hAnsi="Arial" w:cs="Arial"/>
        <w:sz w:val="20"/>
      </w:rPr>
    </w:pPr>
  </w:p>
  <w:p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r w:rsidR="003A692E">
      <w:rPr>
        <w:rFonts w:ascii="Arial" w:hAnsi="Arial" w:cs="Arial"/>
        <w:sz w:val="20"/>
      </w:rPr>
      <w:t xml:space="preserve">Final </w:t>
    </w:r>
    <w:r w:rsidR="00DA7182">
      <w:rPr>
        <w:rFonts w:ascii="Arial" w:hAnsi="Arial" w:cs="Arial"/>
        <w:sz w:val="20"/>
      </w:rPr>
      <w:t>March</w:t>
    </w:r>
    <w:r w:rsidR="003A692E">
      <w:rPr>
        <w:rFonts w:ascii="Arial" w:hAnsi="Arial" w:cs="Arial"/>
        <w:sz w:val="20"/>
      </w:rPr>
      <w:t xml:space="preserve"> </w:t>
    </w:r>
    <w:r w:rsidR="00F41E45">
      <w:rPr>
        <w:rFonts w:ascii="Arial" w:hAnsi="Arial" w:cs="Arial"/>
        <w:sz w:val="20"/>
      </w:rPr>
      <w:t>2018</w:t>
    </w:r>
  </w:p>
  <w:p w:rsidR="00884148" w:rsidRPr="008A274E" w:rsidRDefault="00884148" w:rsidP="001B4788">
    <w:pPr>
      <w:pStyle w:val="Footer"/>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148" w:rsidRDefault="00884148">
      <w:pPr>
        <w:spacing w:after="0" w:line="240" w:lineRule="auto"/>
      </w:pPr>
      <w:r>
        <w:separator/>
      </w:r>
    </w:p>
  </w:footnote>
  <w:footnote w:type="continuationSeparator" w:id="0">
    <w:p w:rsidR="00884148" w:rsidRDefault="00884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12673"/>
    <w:multiLevelType w:val="hybridMultilevel"/>
    <w:tmpl w:val="82AA5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7F11D3"/>
    <w:multiLevelType w:val="hybridMultilevel"/>
    <w:tmpl w:val="0E6A7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E42487"/>
    <w:multiLevelType w:val="hybridMultilevel"/>
    <w:tmpl w:val="1E60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C58198F"/>
    <w:multiLevelType w:val="hybridMultilevel"/>
    <w:tmpl w:val="7E06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B21502"/>
    <w:multiLevelType w:val="hybridMultilevel"/>
    <w:tmpl w:val="29D4FFC2"/>
    <w:lvl w:ilvl="0" w:tplc="4A366F3C">
      <w:start w:val="1"/>
      <w:numFmt w:val="bullet"/>
      <w:lvlText w:val="•"/>
      <w:lvlJc w:val="left"/>
      <w:pPr>
        <w:tabs>
          <w:tab w:val="num" w:pos="720"/>
        </w:tabs>
        <w:ind w:left="720" w:hanging="360"/>
      </w:pPr>
      <w:rPr>
        <w:rFonts w:ascii="Arial" w:hAnsi="Arial" w:hint="default"/>
      </w:rPr>
    </w:lvl>
    <w:lvl w:ilvl="1" w:tplc="D002560C" w:tentative="1">
      <w:start w:val="1"/>
      <w:numFmt w:val="bullet"/>
      <w:lvlText w:val="•"/>
      <w:lvlJc w:val="left"/>
      <w:pPr>
        <w:tabs>
          <w:tab w:val="num" w:pos="1440"/>
        </w:tabs>
        <w:ind w:left="1440" w:hanging="360"/>
      </w:pPr>
      <w:rPr>
        <w:rFonts w:ascii="Arial" w:hAnsi="Arial" w:hint="default"/>
      </w:rPr>
    </w:lvl>
    <w:lvl w:ilvl="2" w:tplc="95BA951C" w:tentative="1">
      <w:start w:val="1"/>
      <w:numFmt w:val="bullet"/>
      <w:lvlText w:val="•"/>
      <w:lvlJc w:val="left"/>
      <w:pPr>
        <w:tabs>
          <w:tab w:val="num" w:pos="2160"/>
        </w:tabs>
        <w:ind w:left="2160" w:hanging="360"/>
      </w:pPr>
      <w:rPr>
        <w:rFonts w:ascii="Arial" w:hAnsi="Arial" w:hint="default"/>
      </w:rPr>
    </w:lvl>
    <w:lvl w:ilvl="3" w:tplc="B756070C" w:tentative="1">
      <w:start w:val="1"/>
      <w:numFmt w:val="bullet"/>
      <w:lvlText w:val="•"/>
      <w:lvlJc w:val="left"/>
      <w:pPr>
        <w:tabs>
          <w:tab w:val="num" w:pos="2880"/>
        </w:tabs>
        <w:ind w:left="2880" w:hanging="360"/>
      </w:pPr>
      <w:rPr>
        <w:rFonts w:ascii="Arial" w:hAnsi="Arial" w:hint="default"/>
      </w:rPr>
    </w:lvl>
    <w:lvl w:ilvl="4" w:tplc="D580333A" w:tentative="1">
      <w:start w:val="1"/>
      <w:numFmt w:val="bullet"/>
      <w:lvlText w:val="•"/>
      <w:lvlJc w:val="left"/>
      <w:pPr>
        <w:tabs>
          <w:tab w:val="num" w:pos="3600"/>
        </w:tabs>
        <w:ind w:left="3600" w:hanging="360"/>
      </w:pPr>
      <w:rPr>
        <w:rFonts w:ascii="Arial" w:hAnsi="Arial" w:hint="default"/>
      </w:rPr>
    </w:lvl>
    <w:lvl w:ilvl="5" w:tplc="B0D446F2" w:tentative="1">
      <w:start w:val="1"/>
      <w:numFmt w:val="bullet"/>
      <w:lvlText w:val="•"/>
      <w:lvlJc w:val="left"/>
      <w:pPr>
        <w:tabs>
          <w:tab w:val="num" w:pos="4320"/>
        </w:tabs>
        <w:ind w:left="4320" w:hanging="360"/>
      </w:pPr>
      <w:rPr>
        <w:rFonts w:ascii="Arial" w:hAnsi="Arial" w:hint="default"/>
      </w:rPr>
    </w:lvl>
    <w:lvl w:ilvl="6" w:tplc="46605E86" w:tentative="1">
      <w:start w:val="1"/>
      <w:numFmt w:val="bullet"/>
      <w:lvlText w:val="•"/>
      <w:lvlJc w:val="left"/>
      <w:pPr>
        <w:tabs>
          <w:tab w:val="num" w:pos="5040"/>
        </w:tabs>
        <w:ind w:left="5040" w:hanging="360"/>
      </w:pPr>
      <w:rPr>
        <w:rFonts w:ascii="Arial" w:hAnsi="Arial" w:hint="default"/>
      </w:rPr>
    </w:lvl>
    <w:lvl w:ilvl="7" w:tplc="A6404DB6" w:tentative="1">
      <w:start w:val="1"/>
      <w:numFmt w:val="bullet"/>
      <w:lvlText w:val="•"/>
      <w:lvlJc w:val="left"/>
      <w:pPr>
        <w:tabs>
          <w:tab w:val="num" w:pos="5760"/>
        </w:tabs>
        <w:ind w:left="5760" w:hanging="360"/>
      </w:pPr>
      <w:rPr>
        <w:rFonts w:ascii="Arial" w:hAnsi="Arial" w:hint="default"/>
      </w:rPr>
    </w:lvl>
    <w:lvl w:ilvl="8" w:tplc="CCE6331C" w:tentative="1">
      <w:start w:val="1"/>
      <w:numFmt w:val="bullet"/>
      <w:lvlText w:val="•"/>
      <w:lvlJc w:val="left"/>
      <w:pPr>
        <w:tabs>
          <w:tab w:val="num" w:pos="6480"/>
        </w:tabs>
        <w:ind w:left="6480" w:hanging="360"/>
      </w:pPr>
      <w:rPr>
        <w:rFonts w:ascii="Arial" w:hAnsi="Arial" w:hint="default"/>
      </w:rPr>
    </w:lvl>
  </w:abstractNum>
  <w:abstractNum w:abstractNumId="6">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nsid w:val="721D23C9"/>
    <w:multiLevelType w:val="hybridMultilevel"/>
    <w:tmpl w:val="2466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8006616"/>
    <w:multiLevelType w:val="hybridMultilevel"/>
    <w:tmpl w:val="43EE94A2"/>
    <w:lvl w:ilvl="0" w:tplc="801664B4">
      <w:start w:val="1"/>
      <w:numFmt w:val="bullet"/>
      <w:lvlText w:val="•"/>
      <w:lvlJc w:val="left"/>
      <w:pPr>
        <w:tabs>
          <w:tab w:val="num" w:pos="720"/>
        </w:tabs>
        <w:ind w:left="720" w:hanging="360"/>
      </w:pPr>
      <w:rPr>
        <w:rFonts w:ascii="Arial" w:hAnsi="Arial" w:hint="default"/>
      </w:rPr>
    </w:lvl>
    <w:lvl w:ilvl="1" w:tplc="B38A695C" w:tentative="1">
      <w:start w:val="1"/>
      <w:numFmt w:val="bullet"/>
      <w:lvlText w:val="•"/>
      <w:lvlJc w:val="left"/>
      <w:pPr>
        <w:tabs>
          <w:tab w:val="num" w:pos="1440"/>
        </w:tabs>
        <w:ind w:left="1440" w:hanging="360"/>
      </w:pPr>
      <w:rPr>
        <w:rFonts w:ascii="Arial" w:hAnsi="Arial" w:hint="default"/>
      </w:rPr>
    </w:lvl>
    <w:lvl w:ilvl="2" w:tplc="56BA7198" w:tentative="1">
      <w:start w:val="1"/>
      <w:numFmt w:val="bullet"/>
      <w:lvlText w:val="•"/>
      <w:lvlJc w:val="left"/>
      <w:pPr>
        <w:tabs>
          <w:tab w:val="num" w:pos="2160"/>
        </w:tabs>
        <w:ind w:left="2160" w:hanging="360"/>
      </w:pPr>
      <w:rPr>
        <w:rFonts w:ascii="Arial" w:hAnsi="Arial" w:hint="default"/>
      </w:rPr>
    </w:lvl>
    <w:lvl w:ilvl="3" w:tplc="65E6B43E" w:tentative="1">
      <w:start w:val="1"/>
      <w:numFmt w:val="bullet"/>
      <w:lvlText w:val="•"/>
      <w:lvlJc w:val="left"/>
      <w:pPr>
        <w:tabs>
          <w:tab w:val="num" w:pos="2880"/>
        </w:tabs>
        <w:ind w:left="2880" w:hanging="360"/>
      </w:pPr>
      <w:rPr>
        <w:rFonts w:ascii="Arial" w:hAnsi="Arial" w:hint="default"/>
      </w:rPr>
    </w:lvl>
    <w:lvl w:ilvl="4" w:tplc="2390BE44" w:tentative="1">
      <w:start w:val="1"/>
      <w:numFmt w:val="bullet"/>
      <w:lvlText w:val="•"/>
      <w:lvlJc w:val="left"/>
      <w:pPr>
        <w:tabs>
          <w:tab w:val="num" w:pos="3600"/>
        </w:tabs>
        <w:ind w:left="3600" w:hanging="360"/>
      </w:pPr>
      <w:rPr>
        <w:rFonts w:ascii="Arial" w:hAnsi="Arial" w:hint="default"/>
      </w:rPr>
    </w:lvl>
    <w:lvl w:ilvl="5" w:tplc="E982D54A" w:tentative="1">
      <w:start w:val="1"/>
      <w:numFmt w:val="bullet"/>
      <w:lvlText w:val="•"/>
      <w:lvlJc w:val="left"/>
      <w:pPr>
        <w:tabs>
          <w:tab w:val="num" w:pos="4320"/>
        </w:tabs>
        <w:ind w:left="4320" w:hanging="360"/>
      </w:pPr>
      <w:rPr>
        <w:rFonts w:ascii="Arial" w:hAnsi="Arial" w:hint="default"/>
      </w:rPr>
    </w:lvl>
    <w:lvl w:ilvl="6" w:tplc="07B4F95E" w:tentative="1">
      <w:start w:val="1"/>
      <w:numFmt w:val="bullet"/>
      <w:lvlText w:val="•"/>
      <w:lvlJc w:val="left"/>
      <w:pPr>
        <w:tabs>
          <w:tab w:val="num" w:pos="5040"/>
        </w:tabs>
        <w:ind w:left="5040" w:hanging="360"/>
      </w:pPr>
      <w:rPr>
        <w:rFonts w:ascii="Arial" w:hAnsi="Arial" w:hint="default"/>
      </w:rPr>
    </w:lvl>
    <w:lvl w:ilvl="7" w:tplc="2A36BB2A" w:tentative="1">
      <w:start w:val="1"/>
      <w:numFmt w:val="bullet"/>
      <w:lvlText w:val="•"/>
      <w:lvlJc w:val="left"/>
      <w:pPr>
        <w:tabs>
          <w:tab w:val="num" w:pos="5760"/>
        </w:tabs>
        <w:ind w:left="5760" w:hanging="360"/>
      </w:pPr>
      <w:rPr>
        <w:rFonts w:ascii="Arial" w:hAnsi="Arial" w:hint="default"/>
      </w:rPr>
    </w:lvl>
    <w:lvl w:ilvl="8" w:tplc="C7B61E8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
  </w:num>
  <w:num w:numId="3">
    <w:abstractNumId w:val="6"/>
  </w:num>
  <w:num w:numId="4">
    <w:abstractNumId w:val="0"/>
  </w:num>
  <w:num w:numId="5">
    <w:abstractNumId w:val="1"/>
  </w:num>
  <w:num w:numId="6">
    <w:abstractNumId w:val="4"/>
  </w:num>
  <w:num w:numId="7">
    <w:abstractNumId w:val="7"/>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7D"/>
    <w:rsid w:val="00000AD6"/>
    <w:rsid w:val="0003325B"/>
    <w:rsid w:val="000413F2"/>
    <w:rsid w:val="00050ECA"/>
    <w:rsid w:val="00054909"/>
    <w:rsid w:val="00062884"/>
    <w:rsid w:val="00077F24"/>
    <w:rsid w:val="000809B1"/>
    <w:rsid w:val="00081A38"/>
    <w:rsid w:val="00090900"/>
    <w:rsid w:val="00097637"/>
    <w:rsid w:val="000A1C96"/>
    <w:rsid w:val="000A2F27"/>
    <w:rsid w:val="000B74AD"/>
    <w:rsid w:val="000C3597"/>
    <w:rsid w:val="000D1423"/>
    <w:rsid w:val="00111C32"/>
    <w:rsid w:val="001208C3"/>
    <w:rsid w:val="001212FD"/>
    <w:rsid w:val="0012686D"/>
    <w:rsid w:val="00126B4C"/>
    <w:rsid w:val="0014721F"/>
    <w:rsid w:val="00182C8C"/>
    <w:rsid w:val="00184B44"/>
    <w:rsid w:val="001A57AF"/>
    <w:rsid w:val="001B4788"/>
    <w:rsid w:val="001B4D3E"/>
    <w:rsid w:val="001C595F"/>
    <w:rsid w:val="001D6159"/>
    <w:rsid w:val="001F0C39"/>
    <w:rsid w:val="00203C23"/>
    <w:rsid w:val="002149ED"/>
    <w:rsid w:val="00215514"/>
    <w:rsid w:val="00215D81"/>
    <w:rsid w:val="00241326"/>
    <w:rsid w:val="002422C5"/>
    <w:rsid w:val="002570A0"/>
    <w:rsid w:val="0026078C"/>
    <w:rsid w:val="00274706"/>
    <w:rsid w:val="0028260D"/>
    <w:rsid w:val="002853EF"/>
    <w:rsid w:val="002871AE"/>
    <w:rsid w:val="002A1A30"/>
    <w:rsid w:val="002C06D1"/>
    <w:rsid w:val="002C7750"/>
    <w:rsid w:val="002F10F2"/>
    <w:rsid w:val="002F1C8D"/>
    <w:rsid w:val="002F285C"/>
    <w:rsid w:val="002F2D89"/>
    <w:rsid w:val="002F3DA9"/>
    <w:rsid w:val="003063FF"/>
    <w:rsid w:val="00315908"/>
    <w:rsid w:val="00323F95"/>
    <w:rsid w:val="0033364C"/>
    <w:rsid w:val="00341CC2"/>
    <w:rsid w:val="003430BE"/>
    <w:rsid w:val="003536C5"/>
    <w:rsid w:val="003707A6"/>
    <w:rsid w:val="0037377F"/>
    <w:rsid w:val="0038428B"/>
    <w:rsid w:val="00391891"/>
    <w:rsid w:val="00394C45"/>
    <w:rsid w:val="003A3C06"/>
    <w:rsid w:val="003A692E"/>
    <w:rsid w:val="003A7D5D"/>
    <w:rsid w:val="003B5B28"/>
    <w:rsid w:val="003C260F"/>
    <w:rsid w:val="003D3EC3"/>
    <w:rsid w:val="003E164B"/>
    <w:rsid w:val="003E432D"/>
    <w:rsid w:val="003F6D6A"/>
    <w:rsid w:val="00412D20"/>
    <w:rsid w:val="00413948"/>
    <w:rsid w:val="004244DE"/>
    <w:rsid w:val="00431221"/>
    <w:rsid w:val="00432CD1"/>
    <w:rsid w:val="00464FDF"/>
    <w:rsid w:val="0047349E"/>
    <w:rsid w:val="0047475A"/>
    <w:rsid w:val="004902AE"/>
    <w:rsid w:val="00496C9A"/>
    <w:rsid w:val="004A06E1"/>
    <w:rsid w:val="004B02B8"/>
    <w:rsid w:val="004D0A72"/>
    <w:rsid w:val="004F3B2D"/>
    <w:rsid w:val="00501020"/>
    <w:rsid w:val="00505BC4"/>
    <w:rsid w:val="00507D82"/>
    <w:rsid w:val="0051237F"/>
    <w:rsid w:val="00515C63"/>
    <w:rsid w:val="00516FE1"/>
    <w:rsid w:val="005213E8"/>
    <w:rsid w:val="005243E3"/>
    <w:rsid w:val="00524518"/>
    <w:rsid w:val="00533189"/>
    <w:rsid w:val="005341DE"/>
    <w:rsid w:val="00553AB4"/>
    <w:rsid w:val="005544F8"/>
    <w:rsid w:val="0057477D"/>
    <w:rsid w:val="005763E5"/>
    <w:rsid w:val="00577662"/>
    <w:rsid w:val="00584475"/>
    <w:rsid w:val="0058514B"/>
    <w:rsid w:val="00592BB2"/>
    <w:rsid w:val="00594EE0"/>
    <w:rsid w:val="0059799B"/>
    <w:rsid w:val="005A0419"/>
    <w:rsid w:val="005B01FC"/>
    <w:rsid w:val="005B3690"/>
    <w:rsid w:val="005C5BDB"/>
    <w:rsid w:val="005E543F"/>
    <w:rsid w:val="005F7465"/>
    <w:rsid w:val="005F75E4"/>
    <w:rsid w:val="006002C8"/>
    <w:rsid w:val="0060699A"/>
    <w:rsid w:val="00612039"/>
    <w:rsid w:val="00613052"/>
    <w:rsid w:val="00614FA1"/>
    <w:rsid w:val="006238C4"/>
    <w:rsid w:val="00642352"/>
    <w:rsid w:val="00644FB2"/>
    <w:rsid w:val="00646596"/>
    <w:rsid w:val="006743D7"/>
    <w:rsid w:val="006757AF"/>
    <w:rsid w:val="0068397C"/>
    <w:rsid w:val="00693164"/>
    <w:rsid w:val="006954EF"/>
    <w:rsid w:val="00697B1C"/>
    <w:rsid w:val="006A1DE9"/>
    <w:rsid w:val="006C13F9"/>
    <w:rsid w:val="006C284E"/>
    <w:rsid w:val="006C677D"/>
    <w:rsid w:val="006D2F6A"/>
    <w:rsid w:val="006D4202"/>
    <w:rsid w:val="006E71C6"/>
    <w:rsid w:val="00701D5A"/>
    <w:rsid w:val="00702CFA"/>
    <w:rsid w:val="007055B1"/>
    <w:rsid w:val="00707E24"/>
    <w:rsid w:val="007244D6"/>
    <w:rsid w:val="00726E6F"/>
    <w:rsid w:val="007377CF"/>
    <w:rsid w:val="00751EF2"/>
    <w:rsid w:val="0075562E"/>
    <w:rsid w:val="00757E03"/>
    <w:rsid w:val="007605E0"/>
    <w:rsid w:val="00761754"/>
    <w:rsid w:val="00762D80"/>
    <w:rsid w:val="007717BC"/>
    <w:rsid w:val="00775557"/>
    <w:rsid w:val="00777781"/>
    <w:rsid w:val="00783BCB"/>
    <w:rsid w:val="007B7BAC"/>
    <w:rsid w:val="007C2476"/>
    <w:rsid w:val="007C2656"/>
    <w:rsid w:val="007E2146"/>
    <w:rsid w:val="007F348A"/>
    <w:rsid w:val="007F652E"/>
    <w:rsid w:val="007F6CE6"/>
    <w:rsid w:val="00801B8B"/>
    <w:rsid w:val="00807704"/>
    <w:rsid w:val="00810303"/>
    <w:rsid w:val="00816E50"/>
    <w:rsid w:val="00825D6A"/>
    <w:rsid w:val="008351B2"/>
    <w:rsid w:val="00841E58"/>
    <w:rsid w:val="00850A92"/>
    <w:rsid w:val="00884148"/>
    <w:rsid w:val="00891AE7"/>
    <w:rsid w:val="008975BE"/>
    <w:rsid w:val="008A7E96"/>
    <w:rsid w:val="008B0186"/>
    <w:rsid w:val="008C6DD9"/>
    <w:rsid w:val="008D576D"/>
    <w:rsid w:val="008F59F5"/>
    <w:rsid w:val="00916D6A"/>
    <w:rsid w:val="00930CE6"/>
    <w:rsid w:val="00935C0C"/>
    <w:rsid w:val="00941EC7"/>
    <w:rsid w:val="009534C2"/>
    <w:rsid w:val="009560D3"/>
    <w:rsid w:val="00970135"/>
    <w:rsid w:val="009C206D"/>
    <w:rsid w:val="009D4ABA"/>
    <w:rsid w:val="009F7543"/>
    <w:rsid w:val="00A207C8"/>
    <w:rsid w:val="00A2179B"/>
    <w:rsid w:val="00A2501B"/>
    <w:rsid w:val="00A376BE"/>
    <w:rsid w:val="00A4564B"/>
    <w:rsid w:val="00A56871"/>
    <w:rsid w:val="00A61891"/>
    <w:rsid w:val="00A72412"/>
    <w:rsid w:val="00A7557C"/>
    <w:rsid w:val="00A853F7"/>
    <w:rsid w:val="00AA068A"/>
    <w:rsid w:val="00AD205B"/>
    <w:rsid w:val="00AD301E"/>
    <w:rsid w:val="00AD309C"/>
    <w:rsid w:val="00AD4C88"/>
    <w:rsid w:val="00AF0BBD"/>
    <w:rsid w:val="00AF20D9"/>
    <w:rsid w:val="00AF2CA9"/>
    <w:rsid w:val="00AF7BA2"/>
    <w:rsid w:val="00B001DE"/>
    <w:rsid w:val="00B00902"/>
    <w:rsid w:val="00B11860"/>
    <w:rsid w:val="00B13F0B"/>
    <w:rsid w:val="00B22149"/>
    <w:rsid w:val="00B234EA"/>
    <w:rsid w:val="00B40F3D"/>
    <w:rsid w:val="00B45547"/>
    <w:rsid w:val="00B55B0F"/>
    <w:rsid w:val="00B60247"/>
    <w:rsid w:val="00B664D7"/>
    <w:rsid w:val="00B90D81"/>
    <w:rsid w:val="00BC5F60"/>
    <w:rsid w:val="00BD038A"/>
    <w:rsid w:val="00BD4E90"/>
    <w:rsid w:val="00BE3CDE"/>
    <w:rsid w:val="00BE6026"/>
    <w:rsid w:val="00BF2F8C"/>
    <w:rsid w:val="00C07095"/>
    <w:rsid w:val="00C102EE"/>
    <w:rsid w:val="00C11769"/>
    <w:rsid w:val="00C12F15"/>
    <w:rsid w:val="00C23E0C"/>
    <w:rsid w:val="00C314C5"/>
    <w:rsid w:val="00C42B23"/>
    <w:rsid w:val="00C6167B"/>
    <w:rsid w:val="00C74463"/>
    <w:rsid w:val="00C838A0"/>
    <w:rsid w:val="00C956CB"/>
    <w:rsid w:val="00C95D5C"/>
    <w:rsid w:val="00CA687A"/>
    <w:rsid w:val="00CD66D8"/>
    <w:rsid w:val="00CD6E75"/>
    <w:rsid w:val="00CE3D12"/>
    <w:rsid w:val="00CF530D"/>
    <w:rsid w:val="00CF69B6"/>
    <w:rsid w:val="00D00D00"/>
    <w:rsid w:val="00D02B28"/>
    <w:rsid w:val="00D04F42"/>
    <w:rsid w:val="00D10488"/>
    <w:rsid w:val="00D23282"/>
    <w:rsid w:val="00D364F7"/>
    <w:rsid w:val="00D477E7"/>
    <w:rsid w:val="00D47BE3"/>
    <w:rsid w:val="00D56DDE"/>
    <w:rsid w:val="00D7590B"/>
    <w:rsid w:val="00D80ECC"/>
    <w:rsid w:val="00D916F6"/>
    <w:rsid w:val="00DA7182"/>
    <w:rsid w:val="00DA7EBF"/>
    <w:rsid w:val="00DB40C1"/>
    <w:rsid w:val="00DC24A8"/>
    <w:rsid w:val="00DE5B4D"/>
    <w:rsid w:val="00DF5FBE"/>
    <w:rsid w:val="00DF7A3B"/>
    <w:rsid w:val="00DF7E5E"/>
    <w:rsid w:val="00E01062"/>
    <w:rsid w:val="00E2682B"/>
    <w:rsid w:val="00E300C2"/>
    <w:rsid w:val="00E329B2"/>
    <w:rsid w:val="00E347E7"/>
    <w:rsid w:val="00E40571"/>
    <w:rsid w:val="00E41B9F"/>
    <w:rsid w:val="00E50777"/>
    <w:rsid w:val="00E51545"/>
    <w:rsid w:val="00E615E2"/>
    <w:rsid w:val="00E6631E"/>
    <w:rsid w:val="00E70F0E"/>
    <w:rsid w:val="00E72652"/>
    <w:rsid w:val="00EB0D52"/>
    <w:rsid w:val="00EC3F55"/>
    <w:rsid w:val="00ED7484"/>
    <w:rsid w:val="00EE3F0F"/>
    <w:rsid w:val="00EE6FB6"/>
    <w:rsid w:val="00EF57FC"/>
    <w:rsid w:val="00F11021"/>
    <w:rsid w:val="00F21695"/>
    <w:rsid w:val="00F23C84"/>
    <w:rsid w:val="00F25AC2"/>
    <w:rsid w:val="00F41E45"/>
    <w:rsid w:val="00F4270E"/>
    <w:rsid w:val="00F75763"/>
    <w:rsid w:val="00F75A22"/>
    <w:rsid w:val="00F83BED"/>
    <w:rsid w:val="00FB220F"/>
    <w:rsid w:val="00FB74C9"/>
    <w:rsid w:val="00FC220A"/>
    <w:rsid w:val="00FC22AE"/>
    <w:rsid w:val="00FD035C"/>
    <w:rsid w:val="00FD580F"/>
    <w:rsid w:val="00FE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styleId="BodyText">
    <w:name w:val="Body Text"/>
    <w:basedOn w:val="Normal"/>
    <w:link w:val="BodyTextChar"/>
    <w:uiPriority w:val="99"/>
    <w:semiHidden/>
    <w:unhideWhenUsed/>
    <w:rsid w:val="00E72652"/>
    <w:pPr>
      <w:spacing w:after="120"/>
    </w:pPr>
  </w:style>
  <w:style w:type="character" w:customStyle="1" w:styleId="BodyTextChar">
    <w:name w:val="Body Text Char"/>
    <w:basedOn w:val="DefaultParagraphFont"/>
    <w:link w:val="BodyText"/>
    <w:uiPriority w:val="99"/>
    <w:semiHidden/>
    <w:rsid w:val="00E7265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styleId="BodyText">
    <w:name w:val="Body Text"/>
    <w:basedOn w:val="Normal"/>
    <w:link w:val="BodyTextChar"/>
    <w:uiPriority w:val="99"/>
    <w:semiHidden/>
    <w:unhideWhenUsed/>
    <w:rsid w:val="00E72652"/>
    <w:pPr>
      <w:spacing w:after="120"/>
    </w:pPr>
  </w:style>
  <w:style w:type="character" w:customStyle="1" w:styleId="BodyTextChar">
    <w:name w:val="Body Text Char"/>
    <w:basedOn w:val="DefaultParagraphFont"/>
    <w:link w:val="BodyText"/>
    <w:uiPriority w:val="99"/>
    <w:semiHidden/>
    <w:rsid w:val="00E7265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534">
      <w:bodyDiv w:val="1"/>
      <w:marLeft w:val="0"/>
      <w:marRight w:val="0"/>
      <w:marTop w:val="0"/>
      <w:marBottom w:val="0"/>
      <w:divBdr>
        <w:top w:val="none" w:sz="0" w:space="0" w:color="auto"/>
        <w:left w:val="none" w:sz="0" w:space="0" w:color="auto"/>
        <w:bottom w:val="none" w:sz="0" w:space="0" w:color="auto"/>
        <w:right w:val="none" w:sz="0" w:space="0" w:color="auto"/>
      </w:divBdr>
      <w:divsChild>
        <w:div w:id="2034960948">
          <w:marLeft w:val="446"/>
          <w:marRight w:val="0"/>
          <w:marTop w:val="0"/>
          <w:marBottom w:val="0"/>
          <w:divBdr>
            <w:top w:val="none" w:sz="0" w:space="0" w:color="auto"/>
            <w:left w:val="none" w:sz="0" w:space="0" w:color="auto"/>
            <w:bottom w:val="none" w:sz="0" w:space="0" w:color="auto"/>
            <w:right w:val="none" w:sz="0" w:space="0" w:color="auto"/>
          </w:divBdr>
        </w:div>
        <w:div w:id="833034825">
          <w:marLeft w:val="446"/>
          <w:marRight w:val="0"/>
          <w:marTop w:val="0"/>
          <w:marBottom w:val="0"/>
          <w:divBdr>
            <w:top w:val="none" w:sz="0" w:space="0" w:color="auto"/>
            <w:left w:val="none" w:sz="0" w:space="0" w:color="auto"/>
            <w:bottom w:val="none" w:sz="0" w:space="0" w:color="auto"/>
            <w:right w:val="none" w:sz="0" w:space="0" w:color="auto"/>
          </w:divBdr>
        </w:div>
      </w:divsChild>
    </w:div>
    <w:div w:id="1396860115">
      <w:bodyDiv w:val="1"/>
      <w:marLeft w:val="0"/>
      <w:marRight w:val="0"/>
      <w:marTop w:val="0"/>
      <w:marBottom w:val="0"/>
      <w:divBdr>
        <w:top w:val="none" w:sz="0" w:space="0" w:color="auto"/>
        <w:left w:val="none" w:sz="0" w:space="0" w:color="auto"/>
        <w:bottom w:val="none" w:sz="0" w:space="0" w:color="auto"/>
        <w:right w:val="none" w:sz="0" w:space="0" w:color="auto"/>
      </w:divBdr>
      <w:divsChild>
        <w:div w:id="102972568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ntrol" Target="activeX/activeX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harrow.gov.uk/info/200251/community_and_living/863/equalities_dat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harrowhub.harrow.gov.uk/info/200341/equality_impact_assessments/1604/data_guide_-_inequality_impact_assessment" TargetMode="External"/><Relationship Id="rId5" Type="http://schemas.openxmlformats.org/officeDocument/2006/relationships/customXml" Target="../customXml/item5.xml"/><Relationship Id="rId15" Type="http://schemas.openxmlformats.org/officeDocument/2006/relationships/hyperlink" Target="https://harrowhub.harrow.gov.uk/info/200341/equality_impact_assessments/1604/data_guide_-_inequality_impact_assessment" TargetMode="External"/><Relationship Id="rId23" Type="http://schemas.openxmlformats.org/officeDocument/2006/relationships/control" Target="activeX/activeX3.xml"/><Relationship Id="rId10" Type="http://schemas.openxmlformats.org/officeDocument/2006/relationships/webSettings" Target="webSettings.xml"/><Relationship Id="rId19" Type="http://schemas.openxmlformats.org/officeDocument/2006/relationships/control" Target="activeX/activeX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arrowhub.harrow.gov.uk/downloads/file/9302/eqia_guidance_notes" TargetMode="External"/><Relationship Id="rId22" Type="http://schemas.openxmlformats.org/officeDocument/2006/relationships/image" Target="media/image4.wmf"/><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Financial_x0020_Date xmlns="e48e9339-ef40-4192-ab59-a15ba5582753">2018-03-26T23:00:00+00:00</Financial_x0020_Date>
    <Work_x0020_Area xmlns="41e6ebe8-3af6-4658-ad32-01f6adef58ea">Equalities</Work_x0020_Area>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B4F416264EC9AF45898A17E264244E8E" ma:contentTypeVersion="12" ma:contentTypeDescription="A basic document." ma:contentTypeScope="" ma:versionID="63f9de2df2059f7dae2af6eb1e3abd85">
  <xsd:schema xmlns:xsd="http://www.w3.org/2001/XMLSchema" xmlns:xs="http://www.w3.org/2001/XMLSchema" xmlns:p="http://schemas.microsoft.com/office/2006/metadata/properties" xmlns:ns2="e48e9339-ef40-4192-ab59-a15ba5582753" xmlns:ns3="41e6ebe8-3af6-4658-ad32-01f6adef58ea" targetNamespace="http://schemas.microsoft.com/office/2006/metadata/properties" ma:root="true" ma:fieldsID="c9d7912d059e07c816cd94b01a763fb1" ns2:_="" ns3:_="">
    <xsd:import namespace="e48e9339-ef40-4192-ab59-a15ba5582753"/>
    <xsd:import namespace="41e6ebe8-3af6-4658-ad32-01f6adef58e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2:Financial_x0020_Date"/>
                <xsd:element ref="ns3:Work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ebfbce1-9a55-4c2a-af9b-4f073a110419}" ma:internalName="TaxCatchAll" ma:showField="CatchAllData"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ebfbce1-9a55-4c2a-af9b-4f073a110419}" ma:internalName="TaxCatchAllLabel" ma:readOnly="true" ma:showField="CatchAllDataLabel"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Financial_x0020_Date" ma:index="14"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e6ebe8-3af6-4658-ad32-01f6adef58ea" elementFormDefault="qualified">
    <xsd:import namespace="http://schemas.microsoft.com/office/2006/documentManagement/types"/>
    <xsd:import namespace="http://schemas.microsoft.com/office/infopath/2007/PartnerControls"/>
    <xsd:element name="Work_x0020_Area" ma:index="17" nillable="true" ma:displayName="Work Area" ma:format="Dropdown" ma:internalName="Work_x0020_Area">
      <xsd:simpleType>
        <xsd:restriction base="dms:Choice">
          <xsd:enumeration value="Scrutiny"/>
          <xsd:enumeration value="Policy"/>
          <xsd:enumeration value="Domestic Violence"/>
          <xsd:enumeration value="Community Safety"/>
          <xsd:enumeration value="Equalities"/>
          <xsd:enumeration value="Health"/>
          <xsd:enumeration value="Voluntary and Community Sector"/>
          <xsd:enumeration value="Resident Engagement"/>
          <xsd:enumeration value="Chief Execu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1bda97-64e7-4000-91fd-dcaad77bf85d" ContentTypeId="0x0101000226E4B75CFA47B488D2CEFE4DCFDD64"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54C4-BFFD-48BE-A4D9-A426F4333DEE}">
  <ds:schemaRefs>
    <ds:schemaRef ds:uri="http://schemas.microsoft.com/office/2006/documentManagement/types"/>
    <ds:schemaRef ds:uri="41e6ebe8-3af6-4658-ad32-01f6adef58ea"/>
    <ds:schemaRef ds:uri="http://purl.org/dc/elements/1.1/"/>
    <ds:schemaRef ds:uri="http://schemas.microsoft.com/office/2006/metadata/properties"/>
    <ds:schemaRef ds:uri="e48e9339-ef40-4192-ab59-a15ba558275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C86D229-EC7E-48C7-A475-F901D5308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41e6ebe8-3af6-4658-ad32-01f6adef5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7C9C0-B4A7-480D-AC65-4DB579FD5CE2}">
  <ds:schemaRefs>
    <ds:schemaRef ds:uri="Microsoft.SharePoint.Taxonomy.ContentTypeSync"/>
  </ds:schemaRefs>
</ds:datastoreItem>
</file>

<file path=customXml/itemProps4.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5.xml><?xml version="1.0" encoding="utf-8"?>
<ds:datastoreItem xmlns:ds="http://schemas.openxmlformats.org/officeDocument/2006/customXml" ds:itemID="{F369516E-B6E8-4F30-85F5-81BF1EAB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Harrow Council revised EqIA Template Final March 2018</vt:lpstr>
    </vt:vector>
  </TitlesOfParts>
  <Company>London Borough of Harrow</Company>
  <LinksUpToDate>false</LinksUpToDate>
  <CharactersWithSpaces>21527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Final March 2018</dc:title>
  <dc:creator>Farah Ikram</dc:creator>
  <cp:lastModifiedBy>Mark Scanlon</cp:lastModifiedBy>
  <cp:revision>2</cp:revision>
  <dcterms:created xsi:type="dcterms:W3CDTF">2018-06-27T13:31:00Z</dcterms:created>
  <dcterms:modified xsi:type="dcterms:W3CDTF">2018-06-27T13:31:00Z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0x0101000226E4B75CFA47B488D2CEFE4DCFDD6400B4F416264EC9AF45898A17E264244E8E</vt:lpwstr>
  </property>
  <property fmtid="{D5CDD505-2E9C-101B-9397-08002B2CF9AE}" pid="3" name="TaxKeyword">
    <vt:lpwstr/>
  </property>
</Properties>
</file>